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2" w:lineRule="auto"/>
        <w:rPr>
          <w:rFonts w:hint="default" w:ascii="Times New Roman" w:hAnsi="Times New Roman" w:cs="Times New Roman"/>
          <w:sz w:val="21"/>
        </w:rPr>
      </w:pPr>
    </w:p>
    <w:p>
      <w:pPr>
        <w:spacing w:line="252" w:lineRule="auto"/>
        <w:rPr>
          <w:rFonts w:hint="default" w:ascii="Times New Roman" w:hAnsi="Times New Roman" w:cs="Times New Roman"/>
          <w:sz w:val="21"/>
        </w:rPr>
      </w:pPr>
    </w:p>
    <w:p>
      <w:pPr>
        <w:spacing w:line="252" w:lineRule="auto"/>
        <w:rPr>
          <w:rFonts w:hint="default" w:ascii="Times New Roman" w:hAnsi="Times New Roman" w:cs="Times New Roman"/>
          <w:sz w:val="21"/>
        </w:rPr>
      </w:pPr>
    </w:p>
    <w:p>
      <w:pPr>
        <w:spacing w:line="253" w:lineRule="auto"/>
        <w:rPr>
          <w:rFonts w:hint="default" w:ascii="Times New Roman" w:hAnsi="Times New Roman" w:cs="Times New Roman"/>
          <w:sz w:val="21"/>
        </w:rPr>
      </w:pPr>
    </w:p>
    <w:p>
      <w:pPr>
        <w:spacing w:line="253" w:lineRule="auto"/>
        <w:rPr>
          <w:rFonts w:hint="default" w:ascii="Times New Roman" w:hAnsi="Times New Roman" w:cs="Times New Roman"/>
          <w:sz w:val="21"/>
        </w:rPr>
      </w:pPr>
    </w:p>
    <w:p>
      <w:pPr>
        <w:spacing w:line="253" w:lineRule="auto"/>
        <w:rPr>
          <w:rFonts w:hint="default" w:ascii="Times New Roman" w:hAnsi="Times New Roman" w:cs="Times New Roman"/>
          <w:sz w:val="21"/>
        </w:rPr>
      </w:pPr>
    </w:p>
    <w:p>
      <w:pPr>
        <w:spacing w:line="253" w:lineRule="auto"/>
        <w:rPr>
          <w:rFonts w:hint="default" w:ascii="Times New Roman" w:hAnsi="Times New Roman" w:cs="Times New Roman"/>
          <w:sz w:val="21"/>
        </w:rPr>
      </w:pPr>
    </w:p>
    <w:p>
      <w:pPr>
        <w:spacing w:line="253" w:lineRule="auto"/>
        <w:rPr>
          <w:rFonts w:hint="default" w:ascii="Times New Roman" w:hAnsi="Times New Roman" w:cs="Times New Roman"/>
          <w:sz w:val="21"/>
        </w:rPr>
      </w:pPr>
    </w:p>
    <w:p>
      <w:pPr>
        <w:spacing w:line="253" w:lineRule="auto"/>
        <w:rPr>
          <w:rFonts w:hint="default" w:ascii="Times New Roman" w:hAnsi="Times New Roman" w:cs="Times New Roman"/>
          <w:sz w:val="21"/>
        </w:rPr>
      </w:pPr>
    </w:p>
    <w:p>
      <w:pPr>
        <w:spacing w:line="253" w:lineRule="auto"/>
        <w:rPr>
          <w:rFonts w:hint="default" w:ascii="Times New Roman" w:hAnsi="Times New Roman" w:cs="Times New Roman"/>
          <w:sz w:val="21"/>
        </w:rPr>
      </w:pPr>
    </w:p>
    <w:p>
      <w:pPr>
        <w:spacing w:before="169" w:line="220" w:lineRule="auto"/>
        <w:ind w:left="1070"/>
        <w:rPr>
          <w:rFonts w:hint="eastAsia" w:ascii="仿宋" w:hAnsi="仿宋" w:eastAsia="仿宋" w:cs="仿宋"/>
          <w:sz w:val="52"/>
          <w:szCs w:val="52"/>
        </w:rPr>
      </w:pPr>
      <w:r>
        <w:rPr>
          <w:rFonts w:hint="eastAsia" w:ascii="仿宋" w:hAnsi="仿宋" w:eastAsia="仿宋" w:cs="仿宋"/>
          <w:spacing w:val="-2"/>
          <w:sz w:val="52"/>
          <w:szCs w:val="52"/>
        </w:rPr>
        <w:t>生产建设项目水土保持设</w:t>
      </w:r>
      <w:r>
        <w:rPr>
          <w:rFonts w:hint="eastAsia" w:ascii="仿宋" w:hAnsi="仿宋" w:eastAsia="仿宋" w:cs="仿宋"/>
          <w:spacing w:val="-1"/>
          <w:sz w:val="52"/>
          <w:szCs w:val="52"/>
        </w:rPr>
        <w:t>施</w:t>
      </w:r>
    </w:p>
    <w:p>
      <w:pPr>
        <w:spacing w:before="310" w:line="222" w:lineRule="auto"/>
        <w:ind w:left="2095"/>
        <w:rPr>
          <w:rFonts w:hint="eastAsia" w:ascii="仿宋" w:hAnsi="仿宋" w:eastAsia="仿宋" w:cs="仿宋"/>
          <w:sz w:val="83"/>
          <w:szCs w:val="83"/>
        </w:rPr>
      </w:pPr>
      <w:r>
        <w:rPr>
          <w:rFonts w:hint="eastAsia" w:ascii="仿宋" w:hAnsi="仿宋" w:eastAsia="仿宋" w:cs="仿宋"/>
          <w:spacing w:val="4"/>
          <w:sz w:val="83"/>
          <w:szCs w:val="83"/>
        </w:rPr>
        <w:t>验收鉴定书</w:t>
      </w: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line="262" w:lineRule="auto"/>
        <w:rPr>
          <w:rFonts w:hint="eastAsia" w:ascii="仿宋" w:hAnsi="仿宋" w:eastAsia="仿宋" w:cs="仿宋"/>
          <w:sz w:val="21"/>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0"/>
        <w:textAlignment w:val="baseline"/>
        <w:rPr>
          <w:rFonts w:hint="default" w:ascii="Times New Roman" w:hAnsi="Times New Roman" w:eastAsia="仿宋" w:cs="Times New Roman"/>
          <w:sz w:val="28"/>
          <w:szCs w:val="28"/>
          <w:lang w:val="en-US" w:eastAsia="zh-CN"/>
        </w:rPr>
      </w:pPr>
      <w:r>
        <w:rPr>
          <w:rFonts w:hint="default" w:ascii="Times New Roman" w:hAnsi="Times New Roman" w:eastAsia="仿宋" w:cs="Times New Roman"/>
          <w:spacing w:val="1"/>
          <w:sz w:val="28"/>
          <w:szCs w:val="28"/>
        </w:rPr>
        <w:t>项目名称</w:t>
      </w:r>
      <w:r>
        <w:rPr>
          <w:rFonts w:hint="default" w:ascii="Times New Roman" w:hAnsi="Times New Roman" w:eastAsia="仿宋" w:cs="Times New Roman"/>
          <w:spacing w:val="1"/>
          <w:sz w:val="28"/>
          <w:szCs w:val="28"/>
          <w:u w:val="single"/>
          <w:lang w:val="en-US" w:eastAsia="zh-CN"/>
        </w:rPr>
        <w:t xml:space="preserve">山西杭氧立恒气体有限公司34000Nm³/h空分改造项目      </w:t>
      </w:r>
      <w:r>
        <w:rPr>
          <w:rFonts w:hint="eastAsia" w:ascii="Times New Roman" w:hAnsi="Times New Roman" w:eastAsia="仿宋" w:cs="Times New Roman"/>
          <w:spacing w:val="1"/>
          <w:sz w:val="28"/>
          <w:szCs w:val="28"/>
          <w:u w:val="single"/>
          <w:lang w:val="en-US" w:eastAsia="zh-CN"/>
        </w:rPr>
        <w:t xml:space="preserve">       </w:t>
      </w:r>
      <w:r>
        <w:rPr>
          <w:rFonts w:hint="default" w:ascii="Times New Roman" w:hAnsi="Times New Roman" w:eastAsia="仿宋" w:cs="Times New Roman"/>
          <w:spacing w:val="1"/>
          <w:sz w:val="28"/>
          <w:szCs w:val="28"/>
          <w:u w:val="singl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0"/>
        <w:textAlignment w:val="baseline"/>
        <w:rPr>
          <w:rFonts w:hint="default" w:ascii="Times New Roman" w:hAnsi="Times New Roman" w:eastAsia="仿宋" w:cs="Times New Roman"/>
          <w:sz w:val="28"/>
          <w:szCs w:val="28"/>
          <w:lang w:val="en-US" w:eastAsia="zh-CN"/>
        </w:rPr>
      </w:pPr>
      <w:r>
        <w:rPr>
          <w:rFonts w:hint="default" w:ascii="Times New Roman" w:hAnsi="Times New Roman" w:eastAsia="仿宋" w:cs="Times New Roman"/>
          <w:spacing w:val="1"/>
          <w:sz w:val="28"/>
          <w:szCs w:val="28"/>
        </w:rPr>
        <w:t>项目编号</w:t>
      </w:r>
      <w:r>
        <w:rPr>
          <w:rFonts w:hint="default" w:ascii="Times New Roman" w:hAnsi="Times New Roman" w:eastAsia="仿宋" w:cs="Times New Roman"/>
          <w:spacing w:val="1"/>
          <w:sz w:val="28"/>
          <w:szCs w:val="28"/>
          <w:u w:val="single"/>
          <w:lang w:val="en-US" w:eastAsia="zh-CN"/>
        </w:rPr>
        <w:t xml:space="preserve">                  </w:t>
      </w:r>
      <w:r>
        <w:rPr>
          <w:rFonts w:hint="default" w:ascii="Times New Roman" w:hAnsi="Times New Roman" w:eastAsia="仿宋" w:cs="Times New Roman"/>
          <w:spacing w:val="1"/>
          <w:sz w:val="28"/>
          <w:szCs w:val="28"/>
          <w:u w:val="single"/>
        </w:rPr>
        <w:t>2105-141021-89-02-823387</w:t>
      </w:r>
      <w:r>
        <w:rPr>
          <w:rFonts w:hint="default" w:ascii="Times New Roman" w:hAnsi="Times New Roman" w:eastAsia="仿宋" w:cs="Times New Roman"/>
          <w:spacing w:val="1"/>
          <w:sz w:val="28"/>
          <w:szCs w:val="28"/>
          <w:u w:val="single"/>
          <w:lang w:val="en-US" w:eastAsia="zh-CN"/>
        </w:rPr>
        <w:t xml:space="preserve">            </w:t>
      </w:r>
      <w:r>
        <w:rPr>
          <w:rFonts w:hint="eastAsia" w:ascii="Times New Roman" w:hAnsi="Times New Roman" w:eastAsia="仿宋" w:cs="Times New Roman"/>
          <w:spacing w:val="1"/>
          <w:sz w:val="28"/>
          <w:szCs w:val="28"/>
          <w:u w:val="singl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0"/>
        <w:textAlignment w:val="baseline"/>
        <w:rPr>
          <w:rFonts w:hint="eastAsia" w:ascii="仿宋" w:hAnsi="仿宋" w:eastAsia="仿宋" w:cs="仿宋"/>
          <w:sz w:val="28"/>
          <w:szCs w:val="28"/>
          <w:lang w:val="en-US" w:eastAsia="zh-CN"/>
        </w:rPr>
      </w:pPr>
      <w:r>
        <w:rPr>
          <w:rFonts w:hint="default" w:ascii="Times New Roman" w:hAnsi="Times New Roman" w:eastAsia="仿宋" w:cs="Times New Roman"/>
          <w:spacing w:val="-11"/>
          <w:sz w:val="28"/>
          <w:szCs w:val="28"/>
        </w:rPr>
        <w:t>建设地点</w:t>
      </w:r>
      <w:r>
        <w:rPr>
          <w:rFonts w:hint="default" w:ascii="Times New Roman" w:hAnsi="Times New Roman" w:eastAsia="仿宋" w:cs="Times New Roman"/>
          <w:spacing w:val="-11"/>
          <w:sz w:val="28"/>
          <w:szCs w:val="28"/>
          <w:u w:val="single"/>
          <w:lang w:val="en-US" w:eastAsia="zh-CN"/>
        </w:rPr>
        <w:t xml:space="preserve">                      </w:t>
      </w:r>
      <w:r>
        <w:rPr>
          <w:rFonts w:hint="eastAsia" w:ascii="Times New Roman" w:hAnsi="Times New Roman" w:eastAsia="仿宋" w:cs="Times New Roman"/>
          <w:spacing w:val="-11"/>
          <w:sz w:val="28"/>
          <w:szCs w:val="28"/>
          <w:u w:val="single"/>
          <w:lang w:val="en-US" w:eastAsia="zh-CN"/>
        </w:rPr>
        <w:t xml:space="preserve">                </w:t>
      </w:r>
      <w:r>
        <w:rPr>
          <w:rFonts w:hint="default" w:ascii="Times New Roman" w:hAnsi="Times New Roman" w:eastAsia="仿宋" w:cs="Times New Roman"/>
          <w:spacing w:val="-11"/>
          <w:sz w:val="28"/>
          <w:szCs w:val="28"/>
          <w:u w:val="single"/>
          <w:lang w:val="en-US" w:eastAsia="zh-CN"/>
        </w:rPr>
        <w:t xml:space="preserve">    </w:t>
      </w:r>
      <w:r>
        <w:rPr>
          <w:rFonts w:hint="default" w:ascii="Times New Roman" w:hAnsi="Times New Roman" w:eastAsia="仿宋" w:cs="Times New Roman"/>
          <w:spacing w:val="-11"/>
          <w:sz w:val="28"/>
          <w:szCs w:val="28"/>
          <w:u w:val="single" w:color="auto"/>
        </w:rPr>
        <w:t>山西省临汾市曲沃县</w:t>
      </w:r>
      <w:r>
        <w:rPr>
          <w:rFonts w:hint="default" w:ascii="Times New Roman" w:hAnsi="Times New Roman" w:eastAsia="仿宋" w:cs="Times New Roman"/>
          <w:spacing w:val="-11"/>
          <w:sz w:val="28"/>
          <w:szCs w:val="28"/>
          <w:u w:val="single" w:color="auto"/>
          <w:lang w:val="en-US" w:eastAsia="zh-CN"/>
        </w:rPr>
        <w:t xml:space="preserve">       </w:t>
      </w:r>
      <w:r>
        <w:rPr>
          <w:rFonts w:hint="eastAsia" w:ascii="仿宋" w:hAnsi="仿宋" w:eastAsia="仿宋" w:cs="仿宋"/>
          <w:spacing w:val="-11"/>
          <w:sz w:val="28"/>
          <w:szCs w:val="28"/>
          <w:u w:val="single" w:color="auto"/>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0"/>
        <w:textAlignment w:val="baseline"/>
        <w:rPr>
          <w:rFonts w:hint="eastAsia" w:ascii="仿宋" w:hAnsi="仿宋" w:eastAsia="仿宋" w:cs="仿宋"/>
          <w:sz w:val="28"/>
          <w:szCs w:val="28"/>
          <w:u w:val="single" w:color="auto"/>
          <w:lang w:val="en-US" w:eastAsia="zh-CN"/>
        </w:rPr>
      </w:pPr>
      <w:r>
        <w:rPr>
          <w:rFonts w:hint="eastAsia" w:ascii="仿宋" w:hAnsi="仿宋" w:eastAsia="仿宋" w:cs="仿宋"/>
          <w:spacing w:val="2"/>
          <w:sz w:val="28"/>
          <w:szCs w:val="28"/>
        </w:rPr>
        <w:t>验收单位</w:t>
      </w:r>
      <w:r>
        <w:rPr>
          <w:rFonts w:hint="eastAsia" w:ascii="仿宋" w:hAnsi="仿宋" w:eastAsia="仿宋" w:cs="仿宋"/>
          <w:spacing w:val="2"/>
          <w:sz w:val="28"/>
          <w:szCs w:val="28"/>
          <w:u w:val="single"/>
          <w:lang w:val="en-US" w:eastAsia="zh-CN"/>
        </w:rPr>
        <w:t xml:space="preserve">             </w:t>
      </w:r>
      <w:r>
        <w:rPr>
          <w:rFonts w:hint="eastAsia" w:ascii="仿宋" w:hAnsi="仿宋" w:eastAsia="仿宋" w:cs="仿宋"/>
          <w:spacing w:val="-11"/>
          <w:sz w:val="28"/>
          <w:szCs w:val="28"/>
          <w:u w:val="single" w:color="auto"/>
        </w:rPr>
        <w:t>山西杭氧立恒气体有限公司</w:t>
      </w:r>
      <w:r>
        <w:rPr>
          <w:rFonts w:hint="eastAsia" w:ascii="仿宋" w:hAnsi="仿宋" w:eastAsia="仿宋" w:cs="仿宋"/>
          <w:spacing w:val="-11"/>
          <w:sz w:val="28"/>
          <w:szCs w:val="28"/>
          <w:u w:val="single" w:color="auto"/>
          <w:lang w:val="en-US" w:eastAsia="zh-CN"/>
        </w:rPr>
        <w:t xml:space="preserve">                    </w:t>
      </w:r>
    </w:p>
    <w:p>
      <w:pPr>
        <w:spacing w:before="91" w:line="414" w:lineRule="auto"/>
        <w:ind w:left="23" w:right="14" w:firstLine="5"/>
        <w:rPr>
          <w:rFonts w:hint="eastAsia" w:ascii="仿宋" w:hAnsi="仿宋" w:eastAsia="仿宋" w:cs="仿宋"/>
          <w:sz w:val="28"/>
          <w:szCs w:val="28"/>
          <w:u w:val="single" w:color="auto"/>
        </w:rPr>
      </w:pPr>
    </w:p>
    <w:p>
      <w:pPr>
        <w:spacing w:line="286" w:lineRule="auto"/>
        <w:rPr>
          <w:rFonts w:hint="default" w:ascii="Times New Roman" w:hAnsi="Times New Roman" w:cs="Times New Roman"/>
          <w:sz w:val="21"/>
        </w:rPr>
      </w:pPr>
    </w:p>
    <w:p>
      <w:pPr>
        <w:spacing w:line="286" w:lineRule="auto"/>
        <w:rPr>
          <w:rFonts w:hint="default" w:ascii="Times New Roman" w:hAnsi="Times New Roman" w:cs="Times New Roman"/>
          <w:sz w:val="21"/>
        </w:rPr>
      </w:pPr>
    </w:p>
    <w:p>
      <w:pPr>
        <w:spacing w:line="286" w:lineRule="auto"/>
        <w:rPr>
          <w:rFonts w:hint="default" w:ascii="Times New Roman" w:hAnsi="Times New Roman" w:cs="Times New Roman"/>
          <w:sz w:val="21"/>
        </w:rPr>
      </w:pPr>
    </w:p>
    <w:p>
      <w:pPr>
        <w:spacing w:line="286" w:lineRule="auto"/>
        <w:rPr>
          <w:rFonts w:hint="default" w:ascii="Times New Roman" w:hAnsi="Times New Roman" w:cs="Times New Roman"/>
          <w:sz w:val="21"/>
        </w:rPr>
      </w:pPr>
    </w:p>
    <w:p>
      <w:pPr>
        <w:spacing w:line="286" w:lineRule="auto"/>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z w:val="29"/>
          <w:szCs w:val="29"/>
        </w:rPr>
      </w:pPr>
      <w:r>
        <w:rPr>
          <w:rFonts w:hint="default" w:ascii="Times New Roman" w:hAnsi="Times New Roman" w:eastAsia="仿宋" w:cs="Times New Roman"/>
          <w:spacing w:val="-11"/>
          <w:sz w:val="28"/>
          <w:szCs w:val="28"/>
          <w:u w:val="none" w:color="auto"/>
        </w:rPr>
        <w:t>202</w:t>
      </w:r>
      <w:r>
        <w:rPr>
          <w:rFonts w:hint="default" w:ascii="Times New Roman" w:hAnsi="Times New Roman" w:eastAsia="仿宋" w:cs="Times New Roman"/>
          <w:spacing w:val="-11"/>
          <w:sz w:val="28"/>
          <w:szCs w:val="28"/>
          <w:u w:val="none" w:color="auto"/>
          <w:lang w:val="en-US" w:eastAsia="zh-CN"/>
        </w:rPr>
        <w:t>3</w:t>
      </w:r>
      <w:r>
        <w:rPr>
          <w:rFonts w:hint="default" w:ascii="Times New Roman" w:hAnsi="Times New Roman" w:eastAsia="仿宋" w:cs="Times New Roman"/>
          <w:spacing w:val="-11"/>
          <w:sz w:val="28"/>
          <w:szCs w:val="28"/>
          <w:u w:val="none" w:color="auto"/>
        </w:rPr>
        <w:t>年</w:t>
      </w:r>
      <w:r>
        <w:rPr>
          <w:rFonts w:hint="eastAsia" w:ascii="Times New Roman" w:hAnsi="Times New Roman" w:eastAsia="仿宋" w:cs="Times New Roman"/>
          <w:spacing w:val="-11"/>
          <w:sz w:val="28"/>
          <w:szCs w:val="28"/>
          <w:u w:val="none" w:color="auto"/>
          <w:lang w:val="en-US" w:eastAsia="zh-CN"/>
        </w:rPr>
        <w:t>3</w:t>
      </w:r>
      <w:r>
        <w:rPr>
          <w:rFonts w:hint="default" w:ascii="Times New Roman" w:hAnsi="Times New Roman" w:eastAsia="仿宋" w:cs="Times New Roman"/>
          <w:spacing w:val="-11"/>
          <w:sz w:val="28"/>
          <w:szCs w:val="28"/>
          <w:u w:val="none" w:color="auto"/>
        </w:rPr>
        <w:t>月</w:t>
      </w:r>
      <w:r>
        <w:rPr>
          <w:rFonts w:hint="eastAsia" w:ascii="Times New Roman" w:hAnsi="Times New Roman" w:eastAsia="仿宋" w:cs="Times New Roman"/>
          <w:spacing w:val="-11"/>
          <w:sz w:val="28"/>
          <w:szCs w:val="28"/>
          <w:u w:val="none" w:color="auto"/>
          <w:lang w:val="en-US" w:eastAsia="zh-CN"/>
        </w:rPr>
        <w:t>14</w:t>
      </w:r>
      <w:bookmarkStart w:id="0" w:name="_GoBack"/>
      <w:bookmarkEnd w:id="0"/>
      <w:r>
        <w:rPr>
          <w:rFonts w:hint="default" w:ascii="Times New Roman" w:hAnsi="Times New Roman" w:eastAsia="仿宋" w:cs="Times New Roman"/>
          <w:spacing w:val="-11"/>
          <w:sz w:val="28"/>
          <w:szCs w:val="28"/>
          <w:u w:val="none" w:color="auto"/>
        </w:rPr>
        <w:t>日</w:t>
      </w:r>
    </w:p>
    <w:p>
      <w:pPr>
        <w:rPr>
          <w:rFonts w:hint="default" w:ascii="Times New Roman" w:hAnsi="Times New Roman" w:cs="Times New Roman"/>
        </w:rPr>
        <w:sectPr>
          <w:footerReference r:id="rId5" w:type="default"/>
          <w:pgSz w:w="11906" w:h="16839"/>
          <w:pgMar w:top="1587" w:right="1587" w:bottom="1587" w:left="1587" w:header="0" w:footer="1202" w:gutter="0"/>
          <w:pgBorders>
            <w:top w:val="none" w:sz="0" w:space="0"/>
            <w:left w:val="none" w:sz="0" w:space="0"/>
            <w:bottom w:val="none" w:sz="0" w:space="0"/>
            <w:right w:val="none" w:sz="0" w:space="0"/>
          </w:pgBorders>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rPr>
          <w:rFonts w:hint="default" w:ascii="Times New Roman" w:hAnsi="Times New Roman" w:eastAsia="仿宋" w:cs="Times New Roman"/>
          <w:sz w:val="29"/>
          <w:szCs w:val="29"/>
        </w:rPr>
      </w:pPr>
      <w:r>
        <w:rPr>
          <w:rFonts w:hint="default" w:ascii="Times New Roman" w:hAnsi="Times New Roman" w:eastAsia="仿宋" w:cs="Times New Roman"/>
          <w:spacing w:val="0"/>
          <w:position w:val="0"/>
          <w:sz w:val="28"/>
          <w:szCs w:val="28"/>
        </w:rPr>
        <w:t>一</w:t>
      </w:r>
      <w:r>
        <w:rPr>
          <w:rFonts w:hint="default" w:ascii="Times New Roman" w:hAnsi="Times New Roman" w:eastAsia="仿宋" w:cs="Times New Roman"/>
          <w:spacing w:val="0"/>
          <w:position w:val="0"/>
          <w:sz w:val="28"/>
          <w:szCs w:val="28"/>
          <w:lang w:eastAsia="zh-CN"/>
        </w:rPr>
        <w:t>、</w:t>
      </w:r>
      <w:r>
        <w:rPr>
          <w:rFonts w:hint="default" w:ascii="Times New Roman" w:hAnsi="Times New Roman" w:eastAsia="仿宋" w:cs="Times New Roman"/>
          <w:spacing w:val="0"/>
          <w:position w:val="0"/>
          <w:sz w:val="28"/>
          <w:szCs w:val="28"/>
        </w:rPr>
        <w:t>生产建设项目水土保持设施验收基本情况表</w:t>
      </w:r>
    </w:p>
    <w:tbl>
      <w:tblPr>
        <w:tblStyle w:val="11"/>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786"/>
        <w:gridCol w:w="4306"/>
        <w:gridCol w:w="805"/>
        <w:gridCol w:w="10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9"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8"/>
                <w:sz w:val="24"/>
                <w:szCs w:val="24"/>
              </w:rPr>
              <w:t>项</w:t>
            </w:r>
            <w:r>
              <w:rPr>
                <w:rFonts w:hint="default" w:ascii="Times New Roman" w:hAnsi="Times New Roman" w:eastAsia="仿宋" w:cs="Times New Roman"/>
                <w:spacing w:val="6"/>
                <w:sz w:val="24"/>
                <w:szCs w:val="24"/>
              </w:rPr>
              <w:t>目名称</w:t>
            </w:r>
          </w:p>
        </w:tc>
        <w:tc>
          <w:tcPr>
            <w:tcW w:w="2411"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pacing w:val="7"/>
                <w:sz w:val="24"/>
                <w:szCs w:val="24"/>
              </w:rPr>
            </w:pPr>
            <w:r>
              <w:rPr>
                <w:rFonts w:hint="default" w:ascii="Times New Roman" w:hAnsi="Times New Roman" w:eastAsia="仿宋" w:cs="Times New Roman"/>
                <w:spacing w:val="7"/>
                <w:sz w:val="24"/>
                <w:szCs w:val="24"/>
              </w:rPr>
              <w:t>山西杭氧立恒气体有限公司34000Nm³/h空分改造项目</w:t>
            </w:r>
          </w:p>
        </w:tc>
        <w:tc>
          <w:tcPr>
            <w:tcW w:w="451"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pacing w:val="7"/>
                <w:sz w:val="24"/>
                <w:szCs w:val="24"/>
              </w:rPr>
            </w:pPr>
            <w:r>
              <w:rPr>
                <w:rFonts w:hint="default" w:ascii="Times New Roman" w:hAnsi="Times New Roman" w:eastAsia="仿宋" w:cs="Times New Roman"/>
                <w:spacing w:val="7"/>
                <w:sz w:val="24"/>
                <w:szCs w:val="24"/>
              </w:rPr>
              <w:t>行业类别</w:t>
            </w:r>
          </w:p>
        </w:tc>
        <w:tc>
          <w:tcPr>
            <w:tcW w:w="577"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pacing w:val="7"/>
                <w:sz w:val="24"/>
                <w:szCs w:val="24"/>
                <w:lang w:val="en-US" w:eastAsia="zh-CN"/>
              </w:rPr>
            </w:pPr>
            <w:r>
              <w:rPr>
                <w:rFonts w:hint="default" w:ascii="Times New Roman" w:hAnsi="Times New Roman" w:eastAsia="仿宋" w:cs="Times New Roman"/>
                <w:spacing w:val="7"/>
                <w:sz w:val="24"/>
                <w:szCs w:val="24"/>
                <w:lang w:val="en-US" w:eastAsia="zh-CN"/>
              </w:rPr>
              <w:t>生产建设类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5"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7"/>
                <w:sz w:val="24"/>
                <w:szCs w:val="24"/>
              </w:rPr>
              <w:t>主管部门</w:t>
            </w:r>
            <w:r>
              <w:rPr>
                <w:rFonts w:hint="default" w:ascii="Times New Roman" w:hAnsi="Times New Roman" w:eastAsia="仿宋" w:cs="Times New Roman"/>
                <w:spacing w:val="7"/>
                <w:sz w:val="24"/>
                <w:szCs w:val="24"/>
                <w:lang w:eastAsia="zh-CN"/>
              </w:rPr>
              <w:t>（</w:t>
            </w:r>
            <w:r>
              <w:rPr>
                <w:rFonts w:hint="default" w:ascii="Times New Roman" w:hAnsi="Times New Roman" w:eastAsia="仿宋" w:cs="Times New Roman"/>
                <w:spacing w:val="19"/>
                <w:sz w:val="24"/>
                <w:szCs w:val="24"/>
              </w:rPr>
              <w:t>或主要投资方</w:t>
            </w:r>
            <w:r>
              <w:rPr>
                <w:rFonts w:hint="default" w:ascii="Times New Roman" w:hAnsi="Times New Roman" w:eastAsia="仿宋" w:cs="Times New Roman"/>
                <w:spacing w:val="7"/>
                <w:sz w:val="24"/>
                <w:szCs w:val="24"/>
                <w:lang w:eastAsia="zh-CN"/>
              </w:rPr>
              <w:t>）</w:t>
            </w:r>
          </w:p>
        </w:tc>
        <w:tc>
          <w:tcPr>
            <w:tcW w:w="2411"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pacing w:val="7"/>
                <w:sz w:val="24"/>
                <w:szCs w:val="24"/>
              </w:rPr>
            </w:pPr>
            <w:r>
              <w:rPr>
                <w:rFonts w:hint="default" w:ascii="Times New Roman" w:hAnsi="Times New Roman" w:eastAsia="仿宋" w:cs="Times New Roman"/>
                <w:spacing w:val="7"/>
                <w:sz w:val="24"/>
                <w:szCs w:val="24"/>
              </w:rPr>
              <w:t>山西杭氧立恒气体有限公司</w:t>
            </w:r>
          </w:p>
        </w:tc>
        <w:tc>
          <w:tcPr>
            <w:tcW w:w="451"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pacing w:val="7"/>
                <w:sz w:val="24"/>
                <w:szCs w:val="24"/>
              </w:rPr>
            </w:pPr>
            <w:r>
              <w:rPr>
                <w:rFonts w:hint="default" w:ascii="Times New Roman" w:hAnsi="Times New Roman" w:eastAsia="仿宋" w:cs="Times New Roman"/>
                <w:spacing w:val="7"/>
                <w:sz w:val="24"/>
                <w:szCs w:val="24"/>
              </w:rPr>
              <w:t>项目性质</w:t>
            </w:r>
          </w:p>
        </w:tc>
        <w:tc>
          <w:tcPr>
            <w:tcW w:w="577"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pacing w:val="7"/>
                <w:sz w:val="24"/>
                <w:szCs w:val="24"/>
              </w:rPr>
            </w:pPr>
            <w:r>
              <w:rPr>
                <w:rFonts w:hint="default" w:ascii="Times New Roman" w:hAnsi="Times New Roman" w:eastAsia="仿宋" w:cs="Times New Roman"/>
                <w:spacing w:val="7"/>
                <w:sz w:val="24"/>
                <w:szCs w:val="24"/>
              </w:rPr>
              <w:t>新建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13"/>
                <w:sz w:val="24"/>
                <w:szCs w:val="24"/>
              </w:rPr>
              <w:t>水</w:t>
            </w:r>
            <w:r>
              <w:rPr>
                <w:rFonts w:hint="default" w:ascii="Times New Roman" w:hAnsi="Times New Roman" w:eastAsia="仿宋" w:cs="Times New Roman"/>
                <w:spacing w:val="8"/>
                <w:sz w:val="24"/>
                <w:szCs w:val="24"/>
              </w:rPr>
              <w:t>土保持方案批复机关</w:t>
            </w:r>
            <w:r>
              <w:rPr>
                <w:rFonts w:hint="default" w:ascii="Times New Roman" w:hAnsi="Times New Roman" w:eastAsia="仿宋" w:cs="Times New Roman"/>
                <w:spacing w:val="8"/>
                <w:sz w:val="24"/>
                <w:szCs w:val="24"/>
                <w:lang w:eastAsia="zh-CN"/>
              </w:rPr>
              <w:t>、</w:t>
            </w:r>
            <w:r>
              <w:rPr>
                <w:rFonts w:hint="default" w:ascii="Times New Roman" w:hAnsi="Times New Roman" w:eastAsia="仿宋" w:cs="Times New Roman"/>
                <w:spacing w:val="8"/>
                <w:sz w:val="24"/>
                <w:szCs w:val="24"/>
              </w:rPr>
              <w:t>文号及时间</w:t>
            </w:r>
          </w:p>
        </w:tc>
        <w:tc>
          <w:tcPr>
            <w:tcW w:w="3439"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pacing w:val="7"/>
                <w:sz w:val="24"/>
                <w:szCs w:val="24"/>
              </w:rPr>
            </w:pPr>
            <w:r>
              <w:rPr>
                <w:rFonts w:hint="default" w:ascii="Times New Roman" w:hAnsi="Times New Roman" w:eastAsia="仿宋" w:cs="Times New Roman"/>
                <w:spacing w:val="7"/>
                <w:sz w:val="24"/>
                <w:szCs w:val="24"/>
              </w:rPr>
              <w:t>由曲沃县</w:t>
            </w:r>
            <w:r>
              <w:rPr>
                <w:rFonts w:hint="default" w:ascii="Times New Roman" w:hAnsi="Times New Roman" w:eastAsia="仿宋" w:cs="Times New Roman"/>
                <w:spacing w:val="7"/>
                <w:sz w:val="24"/>
                <w:szCs w:val="24"/>
                <w:lang w:val="en-US" w:eastAsia="zh-CN"/>
              </w:rPr>
              <w:t>行政审批服务局、</w:t>
            </w:r>
            <w:r>
              <w:rPr>
                <w:rFonts w:hint="default" w:ascii="Times New Roman" w:hAnsi="Times New Roman" w:eastAsia="仿宋" w:cs="Times New Roman"/>
                <w:spacing w:val="7"/>
                <w:sz w:val="24"/>
                <w:szCs w:val="24"/>
              </w:rPr>
              <w:t>曲</w:t>
            </w:r>
            <w:r>
              <w:rPr>
                <w:rFonts w:hint="default" w:ascii="Times New Roman" w:hAnsi="Times New Roman" w:eastAsia="仿宋" w:cs="Times New Roman"/>
                <w:spacing w:val="7"/>
                <w:sz w:val="24"/>
                <w:szCs w:val="24"/>
                <w:lang w:val="en-US" w:eastAsia="zh-CN"/>
              </w:rPr>
              <w:t>行政审批</w:t>
            </w:r>
            <w:r>
              <w:rPr>
                <w:rFonts w:hint="default" w:ascii="Times New Roman" w:hAnsi="Times New Roman" w:eastAsia="仿宋" w:cs="Times New Roman"/>
                <w:spacing w:val="7"/>
                <w:sz w:val="24"/>
                <w:szCs w:val="24"/>
              </w:rPr>
              <w:t>【20</w:t>
            </w:r>
            <w:r>
              <w:rPr>
                <w:rFonts w:hint="default" w:ascii="Times New Roman" w:hAnsi="Times New Roman" w:eastAsia="仿宋" w:cs="Times New Roman"/>
                <w:spacing w:val="7"/>
                <w:sz w:val="24"/>
                <w:szCs w:val="24"/>
                <w:lang w:val="en-US" w:eastAsia="zh-CN"/>
              </w:rPr>
              <w:t>22</w:t>
            </w:r>
            <w:r>
              <w:rPr>
                <w:rFonts w:hint="default" w:ascii="Times New Roman" w:hAnsi="Times New Roman" w:eastAsia="仿宋" w:cs="Times New Roman"/>
                <w:spacing w:val="7"/>
                <w:sz w:val="24"/>
                <w:szCs w:val="24"/>
              </w:rPr>
              <w:t>】</w:t>
            </w:r>
            <w:r>
              <w:rPr>
                <w:rFonts w:hint="default" w:ascii="Times New Roman" w:hAnsi="Times New Roman" w:eastAsia="仿宋" w:cs="Times New Roman"/>
                <w:spacing w:val="7"/>
                <w:sz w:val="24"/>
                <w:szCs w:val="24"/>
                <w:lang w:val="en-US" w:eastAsia="zh-CN"/>
              </w:rPr>
              <w:t>27</w:t>
            </w:r>
            <w:r>
              <w:rPr>
                <w:rFonts w:hint="default" w:ascii="Times New Roman" w:hAnsi="Times New Roman" w:eastAsia="仿宋" w:cs="Times New Roman"/>
                <w:spacing w:val="7"/>
                <w:sz w:val="24"/>
                <w:szCs w:val="24"/>
              </w:rPr>
              <w:t>号文</w:t>
            </w:r>
          </w:p>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pacing w:val="7"/>
                <w:sz w:val="24"/>
                <w:szCs w:val="24"/>
              </w:rPr>
            </w:pPr>
            <w:r>
              <w:rPr>
                <w:rFonts w:hint="default" w:ascii="Times New Roman" w:hAnsi="Times New Roman" w:eastAsia="仿宋" w:cs="Times New Roman"/>
                <w:spacing w:val="7"/>
                <w:sz w:val="24"/>
                <w:szCs w:val="24"/>
              </w:rPr>
              <w:t>20</w:t>
            </w:r>
            <w:r>
              <w:rPr>
                <w:rFonts w:hint="default" w:ascii="Times New Roman" w:hAnsi="Times New Roman" w:eastAsia="仿宋" w:cs="Times New Roman"/>
                <w:spacing w:val="7"/>
                <w:sz w:val="24"/>
                <w:szCs w:val="24"/>
                <w:lang w:val="en-US" w:eastAsia="zh-CN"/>
              </w:rPr>
              <w:t>22</w:t>
            </w:r>
            <w:r>
              <w:rPr>
                <w:rFonts w:hint="default" w:ascii="Times New Roman" w:hAnsi="Times New Roman" w:eastAsia="仿宋" w:cs="Times New Roman"/>
                <w:spacing w:val="7"/>
                <w:sz w:val="24"/>
                <w:szCs w:val="24"/>
              </w:rPr>
              <w:t>年</w:t>
            </w:r>
            <w:r>
              <w:rPr>
                <w:rFonts w:hint="default" w:ascii="Times New Roman" w:hAnsi="Times New Roman" w:eastAsia="仿宋" w:cs="Times New Roman"/>
                <w:spacing w:val="7"/>
                <w:sz w:val="24"/>
                <w:szCs w:val="24"/>
                <w:lang w:val="en-US" w:eastAsia="zh-CN"/>
              </w:rPr>
              <w:t>3</w:t>
            </w:r>
            <w:r>
              <w:rPr>
                <w:rFonts w:hint="default" w:ascii="Times New Roman" w:hAnsi="Times New Roman" w:eastAsia="仿宋" w:cs="Times New Roman"/>
                <w:spacing w:val="7"/>
                <w:sz w:val="24"/>
                <w:szCs w:val="24"/>
              </w:rPr>
              <w:t>月</w:t>
            </w:r>
            <w:r>
              <w:rPr>
                <w:rFonts w:hint="default" w:ascii="Times New Roman" w:hAnsi="Times New Roman" w:eastAsia="仿宋" w:cs="Times New Roman"/>
                <w:spacing w:val="7"/>
                <w:sz w:val="24"/>
                <w:szCs w:val="24"/>
                <w:lang w:val="en-US" w:eastAsia="zh-CN"/>
              </w:rPr>
              <w:t>1</w:t>
            </w:r>
            <w:r>
              <w:rPr>
                <w:rFonts w:hint="default" w:ascii="Times New Roman" w:hAnsi="Times New Roman" w:eastAsia="仿宋" w:cs="Times New Roman"/>
                <w:spacing w:val="7"/>
                <w:sz w:val="24"/>
                <w:szCs w:val="24"/>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15"/>
                <w:sz w:val="24"/>
                <w:szCs w:val="24"/>
              </w:rPr>
              <w:t>水</w:t>
            </w:r>
            <w:r>
              <w:rPr>
                <w:rFonts w:hint="default" w:ascii="Times New Roman" w:hAnsi="Times New Roman" w:eastAsia="仿宋" w:cs="Times New Roman"/>
                <w:spacing w:val="8"/>
                <w:sz w:val="24"/>
                <w:szCs w:val="24"/>
              </w:rPr>
              <w:t>土保持方案变更批复</w:t>
            </w:r>
            <w:r>
              <w:rPr>
                <w:rFonts w:hint="default" w:ascii="Times New Roman" w:hAnsi="Times New Roman" w:eastAsia="仿宋" w:cs="Times New Roman"/>
                <w:spacing w:val="9"/>
                <w:sz w:val="24"/>
                <w:szCs w:val="24"/>
              </w:rPr>
              <w:t>机关</w:t>
            </w:r>
            <w:r>
              <w:rPr>
                <w:rFonts w:hint="default" w:ascii="Times New Roman" w:hAnsi="Times New Roman" w:eastAsia="仿宋" w:cs="Times New Roman"/>
                <w:spacing w:val="9"/>
                <w:sz w:val="24"/>
                <w:szCs w:val="24"/>
                <w:lang w:eastAsia="zh-CN"/>
              </w:rPr>
              <w:t>、</w:t>
            </w:r>
            <w:r>
              <w:rPr>
                <w:rFonts w:hint="default" w:ascii="Times New Roman" w:hAnsi="Times New Roman" w:eastAsia="仿宋" w:cs="Times New Roman"/>
                <w:spacing w:val="9"/>
                <w:sz w:val="24"/>
                <w:szCs w:val="24"/>
              </w:rPr>
              <w:t>文号及时</w:t>
            </w:r>
            <w:r>
              <w:rPr>
                <w:rFonts w:hint="default" w:ascii="Times New Roman" w:hAnsi="Times New Roman" w:eastAsia="仿宋" w:cs="Times New Roman"/>
                <w:spacing w:val="8"/>
                <w:sz w:val="24"/>
                <w:szCs w:val="24"/>
              </w:rPr>
              <w:t>间</w:t>
            </w:r>
          </w:p>
        </w:tc>
        <w:tc>
          <w:tcPr>
            <w:tcW w:w="3439"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15"/>
                <w:sz w:val="24"/>
                <w:szCs w:val="24"/>
              </w:rPr>
              <w:t>水</w:t>
            </w:r>
            <w:r>
              <w:rPr>
                <w:rFonts w:hint="default" w:ascii="Times New Roman" w:hAnsi="Times New Roman" w:eastAsia="仿宋" w:cs="Times New Roman"/>
                <w:spacing w:val="8"/>
                <w:sz w:val="24"/>
                <w:szCs w:val="24"/>
              </w:rPr>
              <w:t>土保持初步设计批复</w:t>
            </w:r>
            <w:r>
              <w:rPr>
                <w:rFonts w:hint="default" w:ascii="Times New Roman" w:hAnsi="Times New Roman" w:eastAsia="仿宋" w:cs="Times New Roman"/>
                <w:spacing w:val="9"/>
                <w:sz w:val="24"/>
                <w:szCs w:val="24"/>
              </w:rPr>
              <w:t>机关</w:t>
            </w:r>
            <w:r>
              <w:rPr>
                <w:rFonts w:hint="default" w:ascii="Times New Roman" w:hAnsi="Times New Roman" w:eastAsia="仿宋" w:cs="Times New Roman"/>
                <w:spacing w:val="9"/>
                <w:sz w:val="24"/>
                <w:szCs w:val="24"/>
                <w:lang w:eastAsia="zh-CN"/>
              </w:rPr>
              <w:t>、</w:t>
            </w:r>
            <w:r>
              <w:rPr>
                <w:rFonts w:hint="default" w:ascii="Times New Roman" w:hAnsi="Times New Roman" w:eastAsia="仿宋" w:cs="Times New Roman"/>
                <w:spacing w:val="9"/>
                <w:sz w:val="24"/>
                <w:szCs w:val="24"/>
              </w:rPr>
              <w:t>文号及时</w:t>
            </w:r>
            <w:r>
              <w:rPr>
                <w:rFonts w:hint="default" w:ascii="Times New Roman" w:hAnsi="Times New Roman" w:eastAsia="仿宋" w:cs="Times New Roman"/>
                <w:spacing w:val="8"/>
                <w:sz w:val="24"/>
                <w:szCs w:val="24"/>
              </w:rPr>
              <w:t>间</w:t>
            </w:r>
          </w:p>
        </w:tc>
        <w:tc>
          <w:tcPr>
            <w:tcW w:w="3439"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10"/>
                <w:sz w:val="24"/>
                <w:szCs w:val="24"/>
              </w:rPr>
              <w:t>项</w:t>
            </w:r>
            <w:r>
              <w:rPr>
                <w:rFonts w:hint="default" w:ascii="Times New Roman" w:hAnsi="Times New Roman" w:eastAsia="仿宋" w:cs="Times New Roman"/>
                <w:spacing w:val="8"/>
                <w:sz w:val="24"/>
                <w:szCs w:val="24"/>
              </w:rPr>
              <w:t>目建设起止时间</w:t>
            </w:r>
          </w:p>
        </w:tc>
        <w:tc>
          <w:tcPr>
            <w:tcW w:w="3439"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lang w:eastAsia="zh-CN"/>
              </w:rPr>
            </w:pPr>
            <w:r>
              <w:rPr>
                <w:rFonts w:hint="default" w:ascii="Times New Roman" w:hAnsi="Times New Roman" w:eastAsia="仿宋" w:cs="Times New Roman"/>
                <w:spacing w:val="-5"/>
                <w:sz w:val="24"/>
                <w:szCs w:val="24"/>
              </w:rPr>
              <w:t>202</w:t>
            </w:r>
            <w:r>
              <w:rPr>
                <w:rFonts w:hint="default" w:ascii="Times New Roman" w:hAnsi="Times New Roman" w:eastAsia="仿宋" w:cs="Times New Roman"/>
                <w:spacing w:val="-5"/>
                <w:sz w:val="24"/>
                <w:szCs w:val="24"/>
                <w:lang w:val="en-US" w:eastAsia="zh-CN"/>
              </w:rPr>
              <w:t>1</w:t>
            </w:r>
            <w:r>
              <w:rPr>
                <w:rFonts w:hint="default" w:ascii="Times New Roman" w:hAnsi="Times New Roman" w:eastAsia="仿宋" w:cs="Times New Roman"/>
                <w:spacing w:val="-5"/>
                <w:sz w:val="24"/>
                <w:szCs w:val="24"/>
              </w:rPr>
              <w:t>年</w:t>
            </w:r>
            <w:r>
              <w:rPr>
                <w:rFonts w:hint="default" w:ascii="Times New Roman" w:hAnsi="Times New Roman" w:eastAsia="仿宋" w:cs="Times New Roman"/>
                <w:spacing w:val="-5"/>
                <w:sz w:val="24"/>
                <w:szCs w:val="24"/>
                <w:lang w:val="en-US" w:eastAsia="zh-CN"/>
              </w:rPr>
              <w:t>7</w:t>
            </w:r>
            <w:r>
              <w:rPr>
                <w:rFonts w:hint="default" w:ascii="Times New Roman" w:hAnsi="Times New Roman" w:eastAsia="仿宋" w:cs="Times New Roman"/>
                <w:spacing w:val="-5"/>
                <w:sz w:val="24"/>
                <w:szCs w:val="24"/>
              </w:rPr>
              <w:t>月</w:t>
            </w:r>
            <w:r>
              <w:rPr>
                <w:rFonts w:hint="default" w:ascii="Times New Roman" w:hAnsi="Times New Roman" w:eastAsia="仿宋" w:cs="Times New Roman"/>
                <w:spacing w:val="-5"/>
                <w:sz w:val="24"/>
                <w:szCs w:val="24"/>
                <w:lang w:val="en-US" w:eastAsia="zh-CN"/>
              </w:rPr>
              <w:t>初</w:t>
            </w:r>
            <w:r>
              <w:rPr>
                <w:rFonts w:hint="default" w:ascii="Times New Roman" w:hAnsi="Times New Roman" w:eastAsia="仿宋" w:cs="Times New Roman"/>
                <w:spacing w:val="-5"/>
                <w:sz w:val="24"/>
                <w:szCs w:val="24"/>
              </w:rPr>
              <w:t>开工建设</w:t>
            </w:r>
            <w:r>
              <w:rPr>
                <w:rFonts w:hint="default" w:ascii="Times New Roman" w:hAnsi="Times New Roman" w:eastAsia="仿宋" w:cs="Times New Roman"/>
                <w:spacing w:val="-5"/>
                <w:sz w:val="24"/>
                <w:szCs w:val="24"/>
                <w:lang w:eastAsia="zh-CN"/>
              </w:rPr>
              <w:t>，</w:t>
            </w:r>
            <w:r>
              <w:rPr>
                <w:rFonts w:hint="default" w:ascii="Times New Roman" w:hAnsi="Times New Roman" w:eastAsia="仿宋" w:cs="Times New Roman"/>
                <w:spacing w:val="-5"/>
                <w:sz w:val="24"/>
                <w:szCs w:val="24"/>
              </w:rPr>
              <w:t>至202</w:t>
            </w:r>
            <w:r>
              <w:rPr>
                <w:rFonts w:hint="default" w:ascii="Times New Roman" w:hAnsi="Times New Roman" w:eastAsia="仿宋" w:cs="Times New Roman"/>
                <w:spacing w:val="-5"/>
                <w:sz w:val="24"/>
                <w:szCs w:val="24"/>
                <w:lang w:val="en-US" w:eastAsia="zh-CN"/>
              </w:rPr>
              <w:t>2</w:t>
            </w:r>
            <w:r>
              <w:rPr>
                <w:rFonts w:hint="default" w:ascii="Times New Roman" w:hAnsi="Times New Roman" w:eastAsia="仿宋" w:cs="Times New Roman"/>
                <w:spacing w:val="-5"/>
                <w:sz w:val="24"/>
                <w:szCs w:val="24"/>
              </w:rPr>
              <w:t>年</w:t>
            </w:r>
            <w:r>
              <w:rPr>
                <w:rFonts w:hint="default" w:ascii="Times New Roman" w:hAnsi="Times New Roman" w:eastAsia="仿宋" w:cs="Times New Roman"/>
                <w:spacing w:val="-5"/>
                <w:sz w:val="24"/>
                <w:szCs w:val="24"/>
                <w:lang w:val="en-US" w:eastAsia="zh-CN"/>
              </w:rPr>
              <w:t>1</w:t>
            </w:r>
            <w:r>
              <w:rPr>
                <w:rFonts w:hint="eastAsia" w:ascii="Times New Roman" w:hAnsi="Times New Roman" w:eastAsia="仿宋" w:cs="Times New Roman"/>
                <w:spacing w:val="-5"/>
                <w:sz w:val="24"/>
                <w:szCs w:val="24"/>
                <w:lang w:val="en-US" w:eastAsia="zh-CN"/>
              </w:rPr>
              <w:t>2</w:t>
            </w:r>
            <w:r>
              <w:rPr>
                <w:rFonts w:hint="default" w:ascii="Times New Roman" w:hAnsi="Times New Roman" w:eastAsia="仿宋" w:cs="Times New Roman"/>
                <w:spacing w:val="-5"/>
                <w:sz w:val="24"/>
                <w:szCs w:val="24"/>
              </w:rPr>
              <w:t>月</w:t>
            </w:r>
            <w:r>
              <w:rPr>
                <w:rFonts w:hint="default" w:ascii="Times New Roman" w:hAnsi="Times New Roman" w:eastAsia="仿宋" w:cs="Times New Roman"/>
                <w:spacing w:val="-5"/>
                <w:sz w:val="24"/>
                <w:szCs w:val="24"/>
                <w:lang w:val="en-US" w:eastAsia="zh-CN"/>
              </w:rPr>
              <w:t>底完工</w:t>
            </w:r>
            <w:r>
              <w:rPr>
                <w:rFonts w:hint="default" w:ascii="Times New Roman" w:hAnsi="Times New Roman" w:eastAsia="仿宋" w:cs="Times New Roman"/>
                <w:spacing w:val="-5"/>
                <w:sz w:val="24"/>
                <w:szCs w:val="24"/>
                <w:lang w:eastAsia="zh-CN"/>
              </w:rPr>
              <w:t>，</w:t>
            </w:r>
            <w:r>
              <w:rPr>
                <w:rFonts w:hint="default" w:ascii="Times New Roman" w:hAnsi="Times New Roman" w:eastAsia="仿宋" w:cs="Times New Roman"/>
                <w:spacing w:val="-5"/>
                <w:sz w:val="24"/>
                <w:szCs w:val="24"/>
              </w:rPr>
              <w:t>建设工期</w:t>
            </w:r>
            <w:r>
              <w:rPr>
                <w:rFonts w:hint="eastAsia" w:ascii="Times New Roman" w:hAnsi="Times New Roman" w:eastAsia="仿宋" w:cs="Times New Roman"/>
                <w:spacing w:val="-5"/>
                <w:sz w:val="24"/>
                <w:szCs w:val="24"/>
                <w:lang w:val="en-US" w:eastAsia="zh-CN"/>
              </w:rPr>
              <w:t>18个月</w:t>
            </w:r>
            <w:r>
              <w:rPr>
                <w:rFonts w:hint="default" w:ascii="Times New Roman" w:hAnsi="Times New Roman" w:eastAsia="仿宋" w:cs="Times New Roman"/>
                <w:spacing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15"/>
                <w:sz w:val="24"/>
                <w:szCs w:val="24"/>
              </w:rPr>
              <w:t>水</w:t>
            </w:r>
            <w:r>
              <w:rPr>
                <w:rFonts w:hint="default" w:ascii="Times New Roman" w:hAnsi="Times New Roman" w:eastAsia="仿宋" w:cs="Times New Roman"/>
                <w:spacing w:val="8"/>
                <w:sz w:val="24"/>
                <w:szCs w:val="24"/>
              </w:rPr>
              <w:t>土保持方案编制单位</w:t>
            </w:r>
          </w:p>
        </w:tc>
        <w:tc>
          <w:tcPr>
            <w:tcW w:w="3439"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lang w:val="en-US" w:eastAsia="zh-CN"/>
              </w:rPr>
            </w:pPr>
            <w:r>
              <w:rPr>
                <w:rFonts w:hint="default" w:ascii="Times New Roman" w:hAnsi="Times New Roman" w:eastAsia="仿宋" w:cs="Times New Roman"/>
                <w:spacing w:val="8"/>
                <w:sz w:val="24"/>
                <w:szCs w:val="24"/>
                <w:lang w:val="en-US" w:eastAsia="zh-CN"/>
              </w:rPr>
              <w:t>山西和清环保科技发展有限公司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15"/>
                <w:sz w:val="24"/>
                <w:szCs w:val="24"/>
              </w:rPr>
              <w:t>水</w:t>
            </w:r>
            <w:r>
              <w:rPr>
                <w:rFonts w:hint="default" w:ascii="Times New Roman" w:hAnsi="Times New Roman" w:eastAsia="仿宋" w:cs="Times New Roman"/>
                <w:spacing w:val="8"/>
                <w:sz w:val="24"/>
                <w:szCs w:val="24"/>
              </w:rPr>
              <w:t>土保持初步设计单位</w:t>
            </w:r>
          </w:p>
        </w:tc>
        <w:tc>
          <w:tcPr>
            <w:tcW w:w="3439"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11"/>
                <w:sz w:val="24"/>
                <w:szCs w:val="24"/>
              </w:rPr>
              <w:t>水</w:t>
            </w:r>
            <w:r>
              <w:rPr>
                <w:rFonts w:hint="default" w:ascii="Times New Roman" w:hAnsi="Times New Roman" w:eastAsia="仿宋" w:cs="Times New Roman"/>
                <w:spacing w:val="8"/>
                <w:sz w:val="24"/>
                <w:szCs w:val="24"/>
              </w:rPr>
              <w:t>土保持监测单位</w:t>
            </w:r>
          </w:p>
        </w:tc>
        <w:tc>
          <w:tcPr>
            <w:tcW w:w="3439"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11"/>
                <w:sz w:val="24"/>
                <w:szCs w:val="24"/>
              </w:rPr>
              <w:t>水</w:t>
            </w:r>
            <w:r>
              <w:rPr>
                <w:rFonts w:hint="default" w:ascii="Times New Roman" w:hAnsi="Times New Roman" w:eastAsia="仿宋" w:cs="Times New Roman"/>
                <w:spacing w:val="8"/>
                <w:sz w:val="24"/>
                <w:szCs w:val="24"/>
              </w:rPr>
              <w:t>土保持施工单位</w:t>
            </w:r>
          </w:p>
        </w:tc>
        <w:tc>
          <w:tcPr>
            <w:tcW w:w="3439"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7"/>
                <w:sz w:val="24"/>
                <w:szCs w:val="24"/>
              </w:rPr>
              <w:t>山西大德华建设工程有限公司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5"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11"/>
                <w:sz w:val="24"/>
                <w:szCs w:val="24"/>
              </w:rPr>
              <w:t>水</w:t>
            </w:r>
            <w:r>
              <w:rPr>
                <w:rFonts w:hint="default" w:ascii="Times New Roman" w:hAnsi="Times New Roman" w:eastAsia="仿宋" w:cs="Times New Roman"/>
                <w:spacing w:val="8"/>
                <w:sz w:val="24"/>
                <w:szCs w:val="24"/>
              </w:rPr>
              <w:t>土保持监理单位</w:t>
            </w:r>
          </w:p>
        </w:tc>
        <w:tc>
          <w:tcPr>
            <w:tcW w:w="3439"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lang w:eastAsia="zh-CN"/>
              </w:rPr>
            </w:pPr>
            <w:r>
              <w:rPr>
                <w:rFonts w:hint="default" w:ascii="Times New Roman" w:hAnsi="Times New Roman" w:eastAsia="仿宋" w:cs="Times New Roman"/>
                <w:spacing w:val="7"/>
                <w:sz w:val="24"/>
                <w:szCs w:val="24"/>
              </w:rPr>
              <w:t>山西杭氧立恒气体有限公司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9" w:hRule="atLeast"/>
        </w:trPr>
        <w:tc>
          <w:tcPr>
            <w:tcW w:w="1560"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rPr>
            </w:pPr>
            <w:r>
              <w:rPr>
                <w:rFonts w:hint="default" w:ascii="Times New Roman" w:hAnsi="Times New Roman" w:eastAsia="仿宋" w:cs="Times New Roman"/>
                <w:spacing w:val="11"/>
                <w:sz w:val="24"/>
                <w:szCs w:val="24"/>
              </w:rPr>
              <w:t>水</w:t>
            </w:r>
            <w:r>
              <w:rPr>
                <w:rFonts w:hint="default" w:ascii="Times New Roman" w:hAnsi="Times New Roman" w:eastAsia="仿宋" w:cs="Times New Roman"/>
                <w:spacing w:val="8"/>
                <w:sz w:val="24"/>
                <w:szCs w:val="24"/>
              </w:rPr>
              <w:t>土保持设施验收</w:t>
            </w:r>
            <w:r>
              <w:rPr>
                <w:rFonts w:hint="default" w:ascii="Times New Roman" w:hAnsi="Times New Roman" w:eastAsia="仿宋" w:cs="Times New Roman"/>
                <w:spacing w:val="12"/>
                <w:sz w:val="24"/>
                <w:szCs w:val="24"/>
              </w:rPr>
              <w:t>报</w:t>
            </w:r>
            <w:r>
              <w:rPr>
                <w:rFonts w:hint="default" w:ascii="Times New Roman" w:hAnsi="Times New Roman" w:eastAsia="仿宋" w:cs="Times New Roman"/>
                <w:spacing w:val="8"/>
                <w:sz w:val="24"/>
                <w:szCs w:val="24"/>
              </w:rPr>
              <w:t>告编制单位</w:t>
            </w:r>
          </w:p>
        </w:tc>
        <w:tc>
          <w:tcPr>
            <w:tcW w:w="3439"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rFonts w:hint="default" w:ascii="Times New Roman" w:hAnsi="Times New Roman" w:eastAsia="仿宋" w:cs="Times New Roman"/>
                <w:sz w:val="24"/>
                <w:szCs w:val="24"/>
                <w:lang w:eastAsia="zh-CN"/>
              </w:rPr>
            </w:pPr>
            <w:r>
              <w:rPr>
                <w:rFonts w:hint="default" w:ascii="Times New Roman" w:hAnsi="Times New Roman" w:eastAsia="仿宋" w:cs="Times New Roman"/>
                <w:spacing w:val="8"/>
                <w:sz w:val="24"/>
                <w:szCs w:val="24"/>
                <w:lang w:eastAsia="zh-CN"/>
              </w:rPr>
              <w:t>山西清洋环境工程设计有限公司</w:t>
            </w:r>
          </w:p>
        </w:tc>
      </w:tr>
    </w:tbl>
    <w:p>
      <w:pPr>
        <w:rPr>
          <w:rFonts w:hint="default" w:ascii="Times New Roman" w:hAnsi="Times New Roman" w:cs="Times New Roman"/>
          <w:sz w:val="21"/>
        </w:rPr>
      </w:pPr>
    </w:p>
    <w:p>
      <w:pPr>
        <w:rPr>
          <w:rFonts w:hint="default" w:ascii="Times New Roman" w:hAnsi="Times New Roman" w:cs="Times New Roman"/>
        </w:rPr>
        <w:sectPr>
          <w:footerReference r:id="rId6" w:type="default"/>
          <w:pgSz w:w="11906" w:h="16839"/>
          <w:pgMar w:top="1431" w:right="1491" w:bottom="1362" w:left="1490" w:header="907" w:footer="907" w:gutter="0"/>
          <w:pgBorders>
            <w:top w:val="none" w:sz="0" w:space="0"/>
            <w:left w:val="none" w:sz="0" w:space="0"/>
            <w:bottom w:val="none" w:sz="0" w:space="0"/>
            <w:right w:val="none" w:sz="0" w:space="0"/>
          </w:pgBorders>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rPr>
          <w:rFonts w:hint="default" w:ascii="Times New Roman" w:hAnsi="Times New Roman" w:eastAsia="宋体" w:cs="Times New Roman"/>
          <w:spacing w:val="0"/>
          <w:position w:val="0"/>
          <w:sz w:val="28"/>
          <w:szCs w:val="28"/>
          <w:vertAlign w:val="baseline"/>
        </w:rPr>
      </w:pPr>
      <w:r>
        <w:rPr>
          <w:rFonts w:hint="eastAsia" w:ascii="仿宋" w:hAnsi="仿宋" w:eastAsia="仿宋" w:cs="仿宋"/>
          <w:spacing w:val="0"/>
          <w:position w:val="0"/>
          <w:sz w:val="28"/>
          <w:szCs w:val="28"/>
        </w:rPr>
        <w:t>二</w:t>
      </w:r>
      <w:r>
        <w:rPr>
          <w:rFonts w:hint="eastAsia" w:ascii="仿宋" w:hAnsi="仿宋" w:eastAsia="仿宋" w:cs="仿宋"/>
          <w:spacing w:val="0"/>
          <w:position w:val="0"/>
          <w:sz w:val="28"/>
          <w:szCs w:val="28"/>
          <w:lang w:eastAsia="zh-CN"/>
        </w:rPr>
        <w:t>、</w:t>
      </w:r>
      <w:r>
        <w:rPr>
          <w:rFonts w:hint="eastAsia" w:ascii="仿宋" w:hAnsi="仿宋" w:eastAsia="仿宋" w:cs="仿宋"/>
          <w:spacing w:val="0"/>
          <w:position w:val="0"/>
          <w:sz w:val="28"/>
          <w:szCs w:val="28"/>
        </w:rPr>
        <w:t>验收意见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48" w:type="dxa"/>
          </w:tcPr>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eastAsia="仿宋" w:cs="Times New Roman"/>
              </w:rPr>
            </w:pPr>
            <w:r>
              <w:rPr>
                <w:rFonts w:hint="default" w:ascii="Times New Roman" w:hAnsi="Times New Roman" w:eastAsia="仿宋" w:cs="Times New Roman"/>
                <w:snapToGrid w:val="0"/>
                <w:color w:val="000000"/>
                <w:kern w:val="0"/>
                <w:sz w:val="28"/>
                <w:szCs w:val="28"/>
                <w:lang w:val="en-US" w:eastAsia="zh-CN" w:bidi="ar"/>
              </w:rPr>
              <w:t>根据《开发建设项目水土保持设施验收管理办法》和《水利部关于加强事中事后监管规范生产建设项目水土保持设施自主验收的通知》（水保【2017】365号），山西杭氧立恒气体有限公司于202</w:t>
            </w:r>
            <w:r>
              <w:rPr>
                <w:rFonts w:hint="eastAsia" w:ascii="Times New Roman" w:hAnsi="Times New Roman" w:eastAsia="仿宋" w:cs="Times New Roman"/>
                <w:snapToGrid w:val="0"/>
                <w:color w:val="000000"/>
                <w:kern w:val="0"/>
                <w:sz w:val="28"/>
                <w:szCs w:val="28"/>
                <w:lang w:val="en-US" w:eastAsia="zh-CN" w:bidi="ar"/>
              </w:rPr>
              <w:t>3</w:t>
            </w:r>
            <w:r>
              <w:rPr>
                <w:rFonts w:hint="default" w:ascii="Times New Roman" w:hAnsi="Times New Roman" w:eastAsia="仿宋" w:cs="Times New Roman"/>
                <w:snapToGrid w:val="0"/>
                <w:color w:val="000000"/>
                <w:kern w:val="0"/>
                <w:sz w:val="28"/>
                <w:szCs w:val="28"/>
                <w:lang w:val="en-US" w:eastAsia="zh-CN" w:bidi="ar"/>
              </w:rPr>
              <w:t>年</w:t>
            </w:r>
            <w:r>
              <w:rPr>
                <w:rFonts w:hint="eastAsia" w:ascii="Times New Roman" w:hAnsi="Times New Roman" w:eastAsia="仿宋" w:cs="Times New Roman"/>
                <w:snapToGrid w:val="0"/>
                <w:color w:val="000000"/>
                <w:kern w:val="0"/>
                <w:sz w:val="28"/>
                <w:szCs w:val="28"/>
                <w:lang w:val="en-US" w:eastAsia="zh-CN" w:bidi="ar"/>
              </w:rPr>
              <w:t>3</w:t>
            </w:r>
            <w:r>
              <w:rPr>
                <w:rFonts w:hint="default" w:ascii="Times New Roman" w:hAnsi="Times New Roman" w:eastAsia="仿宋" w:cs="Times New Roman"/>
                <w:snapToGrid w:val="0"/>
                <w:color w:val="000000"/>
                <w:kern w:val="0"/>
                <w:sz w:val="28"/>
                <w:szCs w:val="28"/>
                <w:lang w:val="en-US" w:eastAsia="zh-CN" w:bidi="ar"/>
              </w:rPr>
              <w:t>月</w:t>
            </w:r>
            <w:r>
              <w:rPr>
                <w:rFonts w:hint="eastAsia" w:ascii="Times New Roman" w:hAnsi="Times New Roman" w:eastAsia="仿宋" w:cs="Times New Roman"/>
                <w:snapToGrid w:val="0"/>
                <w:color w:val="000000"/>
                <w:kern w:val="0"/>
                <w:sz w:val="28"/>
                <w:szCs w:val="28"/>
                <w:lang w:val="en-US" w:eastAsia="zh-CN" w:bidi="ar"/>
              </w:rPr>
              <w:t>24</w:t>
            </w:r>
            <w:r>
              <w:rPr>
                <w:rFonts w:hint="default" w:ascii="Times New Roman" w:hAnsi="Times New Roman" w:eastAsia="仿宋" w:cs="Times New Roman"/>
                <w:snapToGrid w:val="0"/>
                <w:color w:val="000000"/>
                <w:kern w:val="0"/>
                <w:sz w:val="28"/>
                <w:szCs w:val="28"/>
                <w:lang w:val="en-US" w:eastAsia="zh-CN" w:bidi="ar"/>
              </w:rPr>
              <w:t>日在山西省曲沃县主持开展山西杭氧立恒气体有限公司34000Nm³/h空分改造项目验收工作</w:t>
            </w:r>
            <w:r>
              <w:rPr>
                <w:rFonts w:hint="eastAsia" w:ascii="Times New Roman" w:hAnsi="Times New Roman" w:eastAsia="仿宋" w:cs="Times New Roman"/>
                <w:snapToGrid w:val="0"/>
                <w:color w:val="000000"/>
                <w:kern w:val="0"/>
                <w:sz w:val="28"/>
                <w:szCs w:val="28"/>
                <w:lang w:val="en-US" w:eastAsia="zh-CN" w:bidi="ar"/>
              </w:rPr>
              <w:t>。</w:t>
            </w:r>
            <w:r>
              <w:rPr>
                <w:rFonts w:hint="default" w:ascii="Times New Roman" w:hAnsi="Times New Roman" w:eastAsia="仿宋" w:cs="Times New Roman"/>
                <w:snapToGrid w:val="0"/>
                <w:color w:val="000000"/>
                <w:kern w:val="0"/>
                <w:sz w:val="28"/>
                <w:szCs w:val="28"/>
                <w:lang w:val="en-US" w:eastAsia="zh-CN" w:bidi="ar"/>
              </w:rPr>
              <w:t>参加验收工作的有建设单位山西大德华建设工程有限公司、水土保持设施验收报告编制单位山西清洋环境工程设计有限公司、水保方案编制单位山西和清环保科技发展有限公司等单位代表，</w:t>
            </w:r>
            <w:r>
              <w:rPr>
                <w:rFonts w:hint="eastAsia" w:ascii="Times New Roman" w:hAnsi="Times New Roman" w:eastAsia="仿宋" w:cs="Times New Roman"/>
                <w:snapToGrid w:val="0"/>
                <w:color w:val="000000"/>
                <w:kern w:val="0"/>
                <w:sz w:val="28"/>
                <w:szCs w:val="28"/>
                <w:lang w:val="en-US" w:eastAsia="zh-CN" w:bidi="ar"/>
              </w:rPr>
              <w:t>验收工作</w:t>
            </w:r>
            <w:r>
              <w:rPr>
                <w:rFonts w:hint="default" w:ascii="Times New Roman" w:hAnsi="Times New Roman" w:eastAsia="仿宋" w:cs="Times New Roman"/>
                <w:snapToGrid w:val="0"/>
                <w:color w:val="000000"/>
                <w:kern w:val="0"/>
                <w:sz w:val="28"/>
                <w:szCs w:val="28"/>
                <w:lang w:val="en-US" w:eastAsia="zh-CN" w:bidi="ar"/>
              </w:rPr>
              <w:t>成立了专家组（名单附后）</w:t>
            </w:r>
            <w:r>
              <w:rPr>
                <w:rFonts w:hint="eastAsia" w:ascii="Times New Roman" w:hAnsi="Times New Roman" w:eastAsia="仿宋" w:cs="Times New Roman"/>
                <w:snapToGrid w:val="0"/>
                <w:color w:val="000000"/>
                <w:kern w:val="0"/>
                <w:sz w:val="28"/>
                <w:szCs w:val="28"/>
                <w:lang w:val="en-US" w:eastAsia="zh-CN" w:bidi="ar"/>
              </w:rPr>
              <w:t>。</w:t>
            </w:r>
          </w:p>
          <w:p>
            <w:pPr>
              <w:keepNext w:val="0"/>
              <w:keepLines w:val="0"/>
              <w:pageBreakBefore w:val="0"/>
              <w:widowControl/>
              <w:suppressLineNumbers w:val="0"/>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eastAsia="仿宋" w:cs="Times New Roman"/>
                <w:snapToGrid w:val="0"/>
                <w:color w:val="000000"/>
                <w:kern w:val="0"/>
                <w:sz w:val="28"/>
                <w:szCs w:val="28"/>
                <w:lang w:val="en-US" w:eastAsia="zh-CN" w:bidi="ar"/>
              </w:rPr>
            </w:pPr>
            <w:r>
              <w:rPr>
                <w:rFonts w:hint="eastAsia" w:ascii="Times New Roman" w:hAnsi="Times New Roman" w:eastAsia="仿宋" w:cs="Times New Roman"/>
                <w:snapToGrid w:val="0"/>
                <w:color w:val="000000"/>
                <w:kern w:val="0"/>
                <w:sz w:val="28"/>
                <w:szCs w:val="28"/>
                <w:lang w:val="en-US" w:eastAsia="zh-CN" w:bidi="ar"/>
              </w:rPr>
              <w:t>部分</w:t>
            </w:r>
            <w:r>
              <w:rPr>
                <w:rFonts w:hint="default" w:ascii="Times New Roman" w:hAnsi="Times New Roman" w:eastAsia="仿宋" w:cs="Times New Roman"/>
                <w:snapToGrid w:val="0"/>
                <w:color w:val="000000"/>
                <w:kern w:val="0"/>
                <w:sz w:val="28"/>
                <w:szCs w:val="28"/>
                <w:lang w:val="en-US" w:eastAsia="zh-CN" w:bidi="ar"/>
              </w:rPr>
              <w:t>成员查看了工程现场，查阅了技术资料，听取了水土保持设施验收报告编制单位关于水土保持设施建设情况汇报，形成验收意见如下：</w:t>
            </w:r>
          </w:p>
          <w:p>
            <w:pPr>
              <w:keepNext w:val="0"/>
              <w:keepLines w:val="0"/>
              <w:pageBreakBefore w:val="0"/>
              <w:widowControl/>
              <w:suppressLineNumbers w:val="0"/>
              <w:kinsoku/>
              <w:wordWrap/>
              <w:overflowPunct w:val="0"/>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eastAsia="仿宋" w:cs="Times New Roman"/>
              </w:rPr>
            </w:pPr>
            <w:r>
              <w:rPr>
                <w:rFonts w:hint="default" w:ascii="Times New Roman" w:hAnsi="Times New Roman" w:eastAsia="仿宋" w:cs="Times New Roman"/>
                <w:snapToGrid w:val="0"/>
                <w:color w:val="000000"/>
                <w:kern w:val="0"/>
                <w:sz w:val="28"/>
                <w:szCs w:val="28"/>
                <w:lang w:val="en-US" w:eastAsia="zh-CN" w:bidi="ar"/>
              </w:rPr>
              <w:t>（一）项目概况</w:t>
            </w:r>
          </w:p>
          <w:p>
            <w:pPr>
              <w:keepNext w:val="0"/>
              <w:keepLines w:val="0"/>
              <w:pageBreakBefore w:val="0"/>
              <w:widowControl/>
              <w:suppressLineNumbers w:val="0"/>
              <w:kinsoku/>
              <w:wordWrap/>
              <w:overflowPunct w:val="0"/>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eastAsia="仿宋" w:cs="Times New Roman"/>
              </w:rPr>
            </w:pPr>
            <w:r>
              <w:rPr>
                <w:rFonts w:hint="default" w:ascii="Times New Roman" w:hAnsi="Times New Roman" w:eastAsia="仿宋" w:cs="Times New Roman"/>
                <w:snapToGrid w:val="0"/>
                <w:color w:val="000000"/>
                <w:kern w:val="0"/>
                <w:sz w:val="28"/>
                <w:szCs w:val="28"/>
                <w:lang w:val="en-US" w:eastAsia="zh-CN" w:bidi="ar"/>
              </w:rPr>
              <w:t>本项目位于山西杭氧立恒气体有限公司厂区内（拆除原有1#10000Nm³/h空分装置部分设施和6000Nm³/h空分装置空出场地建设本项目）</w:t>
            </w:r>
            <w:r>
              <w:rPr>
                <w:rFonts w:hint="eastAsia" w:ascii="Times New Roman" w:hAnsi="Times New Roman" w:eastAsia="仿宋" w:cs="Times New Roman"/>
                <w:snapToGrid w:val="0"/>
                <w:color w:val="000000"/>
                <w:kern w:val="0"/>
                <w:sz w:val="28"/>
                <w:szCs w:val="28"/>
                <w:lang w:val="en-US" w:eastAsia="zh-CN" w:bidi="ar"/>
              </w:rPr>
              <w:t>。</w:t>
            </w:r>
            <w:r>
              <w:rPr>
                <w:rFonts w:hint="default" w:ascii="Times New Roman" w:hAnsi="Times New Roman" w:eastAsia="仿宋" w:cs="Times New Roman"/>
                <w:snapToGrid w:val="0"/>
                <w:color w:val="000000"/>
                <w:kern w:val="0"/>
                <w:sz w:val="28"/>
                <w:szCs w:val="28"/>
                <w:lang w:val="en-US" w:eastAsia="zh-CN" w:bidi="ar"/>
              </w:rPr>
              <w:t>项目区中心点坐标为东经111°27′14.65″，北纬35°41'22.82"，项目东侧为宇晋路，项目西侧为山西杭氧立恒气体有限公司现有6.5万Nm³/h空分装置、南侧为公司现有1000Nm³/h空分装置、北侧为山西杭氧立恒气体有限公司现有控制楼和循环水池及泵房</w:t>
            </w:r>
            <w:r>
              <w:rPr>
                <w:rFonts w:hint="eastAsia" w:ascii="Times New Roman" w:hAnsi="Times New Roman" w:eastAsia="仿宋" w:cs="Times New Roman"/>
                <w:snapToGrid w:val="0"/>
                <w:color w:val="000000"/>
                <w:kern w:val="0"/>
                <w:sz w:val="28"/>
                <w:szCs w:val="28"/>
                <w:lang w:val="en-US" w:eastAsia="zh-CN" w:bidi="ar"/>
              </w:rPr>
              <w:t>。</w:t>
            </w:r>
            <w:r>
              <w:rPr>
                <w:rFonts w:hint="default" w:ascii="Times New Roman" w:hAnsi="Times New Roman" w:eastAsia="仿宋" w:cs="Times New Roman"/>
                <w:snapToGrid w:val="0"/>
                <w:color w:val="000000"/>
                <w:kern w:val="0"/>
                <w:sz w:val="28"/>
                <w:szCs w:val="28"/>
                <w:lang w:val="en-US" w:eastAsia="zh-CN" w:bidi="ar"/>
              </w:rPr>
              <w:t>山西杭氧立恒气体有限公司北侧为立恒大道、东侧为宇晋路</w:t>
            </w:r>
            <w:r>
              <w:rPr>
                <w:rFonts w:hint="eastAsia" w:ascii="Times New Roman" w:hAnsi="Times New Roman" w:eastAsia="仿宋" w:cs="Times New Roman"/>
                <w:snapToGrid w:val="0"/>
                <w:color w:val="000000"/>
                <w:kern w:val="0"/>
                <w:sz w:val="28"/>
                <w:szCs w:val="28"/>
                <w:lang w:val="en-US" w:eastAsia="zh-CN" w:bidi="ar"/>
              </w:rPr>
              <w:t>。</w:t>
            </w:r>
            <w:r>
              <w:rPr>
                <w:rFonts w:hint="default" w:ascii="Times New Roman" w:hAnsi="Times New Roman" w:eastAsia="仿宋" w:cs="Times New Roman"/>
                <w:snapToGrid w:val="0"/>
                <w:color w:val="000000"/>
                <w:kern w:val="0"/>
                <w:sz w:val="28"/>
                <w:szCs w:val="28"/>
                <w:lang w:val="en-US" w:eastAsia="zh-CN" w:bidi="ar"/>
              </w:rPr>
              <w:t>项目建设性质为新建，该项目建设工期为</w:t>
            </w:r>
            <w:r>
              <w:rPr>
                <w:rFonts w:hint="eastAsia" w:ascii="Times New Roman" w:hAnsi="Times New Roman" w:eastAsia="仿宋" w:cs="Times New Roman"/>
                <w:snapToGrid w:val="0"/>
                <w:color w:val="000000"/>
                <w:kern w:val="0"/>
                <w:sz w:val="28"/>
                <w:szCs w:val="28"/>
                <w:lang w:val="en-US" w:eastAsia="zh-CN" w:bidi="ar"/>
              </w:rPr>
              <w:t>18个月</w:t>
            </w:r>
            <w:r>
              <w:rPr>
                <w:rFonts w:hint="default" w:ascii="Times New Roman" w:hAnsi="Times New Roman" w:eastAsia="仿宋" w:cs="Times New Roman"/>
                <w:snapToGrid w:val="0"/>
                <w:color w:val="000000"/>
                <w:kern w:val="0"/>
                <w:sz w:val="28"/>
                <w:szCs w:val="28"/>
                <w:lang w:val="en-US" w:eastAsia="zh-CN" w:bidi="ar"/>
              </w:rPr>
              <w:t>，即从2021年7月初开工建设，至2022年</w:t>
            </w:r>
            <w:r>
              <w:rPr>
                <w:rFonts w:hint="eastAsia" w:ascii="Times New Roman" w:hAnsi="Times New Roman" w:eastAsia="仿宋" w:cs="Times New Roman"/>
                <w:snapToGrid w:val="0"/>
                <w:color w:val="000000"/>
                <w:kern w:val="0"/>
                <w:sz w:val="28"/>
                <w:szCs w:val="28"/>
                <w:lang w:val="en-US" w:eastAsia="zh-CN" w:bidi="ar"/>
              </w:rPr>
              <w:t>12月底</w:t>
            </w:r>
            <w:r>
              <w:rPr>
                <w:rFonts w:hint="default" w:ascii="Times New Roman" w:hAnsi="Times New Roman" w:eastAsia="仿宋" w:cs="Times New Roman"/>
                <w:snapToGrid w:val="0"/>
                <w:color w:val="000000"/>
                <w:kern w:val="0"/>
                <w:sz w:val="28"/>
                <w:szCs w:val="28"/>
                <w:lang w:val="en-US" w:eastAsia="zh-CN" w:bidi="ar"/>
              </w:rPr>
              <w:t>竣工</w:t>
            </w:r>
            <w:r>
              <w:rPr>
                <w:rFonts w:hint="eastAsia" w:ascii="Times New Roman" w:hAnsi="Times New Roman" w:eastAsia="仿宋" w:cs="Times New Roman"/>
                <w:snapToGrid w:val="0"/>
                <w:color w:val="000000"/>
                <w:kern w:val="0"/>
                <w:sz w:val="28"/>
                <w:szCs w:val="28"/>
                <w:lang w:val="en-US" w:eastAsia="zh-CN" w:bidi="ar"/>
              </w:rPr>
              <w:t>。</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eastAsia="仿宋" w:cs="Times New Roman"/>
              </w:rPr>
            </w:pPr>
            <w:r>
              <w:rPr>
                <w:rFonts w:hint="default" w:ascii="Times New Roman" w:hAnsi="Times New Roman" w:eastAsia="仿宋" w:cs="Times New Roman"/>
                <w:snapToGrid w:val="0"/>
                <w:color w:val="000000"/>
                <w:kern w:val="0"/>
                <w:sz w:val="28"/>
                <w:szCs w:val="28"/>
                <w:lang w:val="en-US" w:eastAsia="zh-CN" w:bidi="ar"/>
              </w:rPr>
              <w:t>（二）水土保持方案批复情况</w:t>
            </w:r>
          </w:p>
          <w:p>
            <w:pPr>
              <w:keepNext w:val="0"/>
              <w:keepLines w:val="0"/>
              <w:pageBreakBefore w:val="0"/>
              <w:widowControl/>
              <w:kinsoku/>
              <w:wordWrap/>
              <w:overflowPunct w:val="0"/>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2022年3月1日取得了由曲沃县行政审批服务局下发的曲行政审批【2022】27号文“关于山西杭氧立恒气体有限公司34000Nm³/h空分改造项目水土保持方案报告表的准予行政许可决定书”</w:t>
            </w:r>
            <w:r>
              <w:rPr>
                <w:rFonts w:hint="eastAsia" w:ascii="Times New Roman" w:hAnsi="Times New Roman" w:eastAsia="仿宋" w:cs="Times New Roman"/>
                <w:snapToGrid w:val="0"/>
                <w:color w:val="000000"/>
                <w:kern w:val="0"/>
                <w:sz w:val="28"/>
                <w:szCs w:val="28"/>
                <w:lang w:val="en-US" w:eastAsia="zh-CN" w:bidi="ar"/>
              </w:rPr>
              <w:t>。</w:t>
            </w:r>
            <w:r>
              <w:rPr>
                <w:rFonts w:hint="default" w:ascii="Times New Roman" w:hAnsi="Times New Roman" w:eastAsia="仿宋" w:cs="Times New Roman"/>
                <w:snapToGrid w:val="0"/>
                <w:color w:val="000000"/>
                <w:kern w:val="0"/>
                <w:sz w:val="28"/>
                <w:szCs w:val="28"/>
                <w:lang w:val="en-US" w:eastAsia="zh-CN" w:bidi="ar"/>
              </w:rPr>
              <w:t>基本同意对项目占地、土石方平衡、施工工艺与方法的水土保持分析与评价；基本同意对主体工程设计中具有水土保持功能工程的评价与界定；基本同意项目建设区水土流失防治责任范围为1.0公顷；基本同意水土流失调查内容和方法</w:t>
            </w:r>
            <w:r>
              <w:rPr>
                <w:rFonts w:hint="eastAsia" w:ascii="Times New Roman" w:hAnsi="Times New Roman" w:eastAsia="仿宋" w:cs="Times New Roman"/>
                <w:snapToGrid w:val="0"/>
                <w:color w:val="000000"/>
                <w:kern w:val="0"/>
                <w:sz w:val="28"/>
                <w:szCs w:val="28"/>
                <w:lang w:val="en-US" w:eastAsia="zh-CN" w:bidi="ar"/>
              </w:rPr>
              <w:t>。</w:t>
            </w:r>
            <w:r>
              <w:rPr>
                <w:rFonts w:hint="default" w:ascii="Times New Roman" w:hAnsi="Times New Roman" w:eastAsia="仿宋" w:cs="Times New Roman"/>
                <w:snapToGrid w:val="0"/>
                <w:color w:val="000000"/>
                <w:kern w:val="0"/>
                <w:sz w:val="28"/>
                <w:szCs w:val="28"/>
                <w:lang w:val="en-US" w:eastAsia="zh-CN" w:bidi="ar"/>
              </w:rPr>
              <w:t>经调查预测，本项目建设可能造成水土流失总量9.78吨；同意本项目水土流失防治标准等级执行西北黄土高原区一级防治标准；基本同意水土流失防治措施体系和总体布局；基本同意分区防治措施布设及各项防治措施的等级与标准</w:t>
            </w:r>
            <w:r>
              <w:rPr>
                <w:rFonts w:hint="eastAsia" w:ascii="Times New Roman" w:hAnsi="Times New Roman" w:eastAsia="仿宋" w:cs="Times New Roman"/>
                <w:snapToGrid w:val="0"/>
                <w:color w:val="000000"/>
                <w:kern w:val="0"/>
                <w:sz w:val="28"/>
                <w:szCs w:val="28"/>
                <w:lang w:val="en-US" w:eastAsia="zh-CN" w:bidi="ar"/>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（三）水土保持初步设计或施工图设计情况</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《山西杭氧立恒气体有限公司34000Nm³/h空分改造项目》经过专家技术审查，主体工程及相关的水土保持措施已实施完成，项目区内已达到了水土流失防治目标要求</w:t>
            </w:r>
            <w:r>
              <w:rPr>
                <w:rFonts w:hint="eastAsia" w:ascii="Times New Roman" w:hAnsi="Times New Roman" w:eastAsia="仿宋" w:cs="Times New Roman"/>
                <w:snapToGrid w:val="0"/>
                <w:color w:val="000000"/>
                <w:kern w:val="0"/>
                <w:sz w:val="28"/>
                <w:szCs w:val="28"/>
                <w:lang w:val="en-US" w:eastAsia="zh-CN" w:bidi="ar"/>
              </w:rPr>
              <w:t>。</w:t>
            </w:r>
            <w:r>
              <w:rPr>
                <w:rFonts w:hint="default" w:ascii="Times New Roman" w:hAnsi="Times New Roman" w:eastAsia="仿宋" w:cs="Times New Roman"/>
                <w:snapToGrid w:val="0"/>
                <w:color w:val="000000"/>
                <w:kern w:val="0"/>
                <w:sz w:val="28"/>
                <w:szCs w:val="28"/>
                <w:lang w:val="en-US" w:eastAsia="zh-CN" w:bidi="ar"/>
              </w:rPr>
              <w:t>因此山西杭氧立恒气体有限公司34000Nm³/h空分改造项目没有开展水土保持初步设计工作</w:t>
            </w:r>
            <w:r>
              <w:rPr>
                <w:rFonts w:hint="eastAsia" w:ascii="Times New Roman" w:hAnsi="Times New Roman" w:eastAsia="仿宋" w:cs="Times New Roman"/>
                <w:snapToGrid w:val="0"/>
                <w:color w:val="000000"/>
                <w:kern w:val="0"/>
                <w:sz w:val="28"/>
                <w:szCs w:val="28"/>
                <w:lang w:val="en-US" w:eastAsia="zh-CN" w:bidi="ar"/>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（四）水土保持监测情况</w:t>
            </w:r>
          </w:p>
          <w:p>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经测算：工程施工期间扰动地表面积控制在水土流失防治责任范围内；工程实施后，各项水土保持措施均超过预期的治理目标</w:t>
            </w:r>
            <w:r>
              <w:rPr>
                <w:rFonts w:hint="eastAsia" w:ascii="Times New Roman" w:hAnsi="Times New Roman" w:eastAsia="仿宋" w:cs="Times New Roman"/>
                <w:snapToGrid w:val="0"/>
                <w:color w:val="000000"/>
                <w:kern w:val="0"/>
                <w:sz w:val="28"/>
                <w:szCs w:val="28"/>
                <w:lang w:val="en-US" w:eastAsia="zh-CN" w:bidi="ar"/>
              </w:rPr>
              <w:t>。</w:t>
            </w:r>
            <w:r>
              <w:rPr>
                <w:rFonts w:hint="default" w:ascii="Times New Roman" w:hAnsi="Times New Roman" w:eastAsia="仿宋" w:cs="Times New Roman"/>
                <w:snapToGrid w:val="0"/>
                <w:color w:val="000000"/>
                <w:kern w:val="0"/>
                <w:sz w:val="28"/>
                <w:szCs w:val="28"/>
                <w:lang w:val="en-US" w:eastAsia="zh-CN" w:bidi="ar"/>
              </w:rPr>
              <w:t>其中水土流失治理度达100%，大于目标值93%；土壤流失控制比达1.0，等于目标值1.0；渣土防护率达96%大于目标值9</w:t>
            </w:r>
            <w:r>
              <w:rPr>
                <w:rFonts w:hint="eastAsia" w:ascii="Times New Roman" w:hAnsi="Times New Roman" w:eastAsia="仿宋" w:cs="Times New Roman"/>
                <w:snapToGrid w:val="0"/>
                <w:color w:val="000000"/>
                <w:kern w:val="0"/>
                <w:sz w:val="28"/>
                <w:szCs w:val="28"/>
                <w:lang w:val="en-US" w:eastAsia="zh-CN" w:bidi="ar"/>
              </w:rPr>
              <w:t>3</w:t>
            </w:r>
            <w:r>
              <w:rPr>
                <w:rFonts w:hint="default" w:ascii="Times New Roman" w:hAnsi="Times New Roman" w:eastAsia="仿宋" w:cs="Times New Roman"/>
                <w:snapToGrid w:val="0"/>
                <w:color w:val="000000"/>
                <w:kern w:val="0"/>
                <w:sz w:val="28"/>
                <w:szCs w:val="28"/>
                <w:lang w:val="en-US" w:eastAsia="zh-CN" w:bidi="ar"/>
              </w:rPr>
              <w:t>%；林草植被恢复率100%，大于目标值95%；林草覆盖率</w:t>
            </w:r>
            <w:r>
              <w:rPr>
                <w:rFonts w:hint="eastAsia" w:ascii="Times New Roman" w:hAnsi="Times New Roman" w:eastAsia="仿宋" w:cs="Times New Roman"/>
                <w:snapToGrid w:val="0"/>
                <w:color w:val="000000"/>
                <w:kern w:val="0"/>
                <w:sz w:val="28"/>
                <w:szCs w:val="28"/>
                <w:lang w:val="en-US" w:eastAsia="zh-CN" w:bidi="ar"/>
              </w:rPr>
              <w:t>0</w:t>
            </w:r>
            <w:r>
              <w:rPr>
                <w:rFonts w:hint="default" w:ascii="Times New Roman" w:hAnsi="Times New Roman" w:eastAsia="仿宋" w:cs="Times New Roman"/>
                <w:snapToGrid w:val="0"/>
                <w:color w:val="000000"/>
                <w:kern w:val="0"/>
                <w:sz w:val="28"/>
                <w:szCs w:val="28"/>
                <w:lang w:val="en-US" w:eastAsia="zh-CN" w:bidi="ar"/>
              </w:rPr>
              <w:t>%，小于目标值</w:t>
            </w:r>
            <w:r>
              <w:rPr>
                <w:rFonts w:hint="eastAsia" w:ascii="Times New Roman" w:hAnsi="Times New Roman" w:eastAsia="仿宋" w:cs="Times New Roman"/>
                <w:snapToGrid w:val="0"/>
                <w:color w:val="000000"/>
                <w:kern w:val="0"/>
                <w:sz w:val="28"/>
                <w:szCs w:val="28"/>
                <w:lang w:val="en-US" w:eastAsia="zh-CN" w:bidi="ar"/>
              </w:rPr>
              <w:t>23</w:t>
            </w:r>
            <w:r>
              <w:rPr>
                <w:rFonts w:hint="default" w:ascii="Times New Roman" w:hAnsi="Times New Roman" w:eastAsia="仿宋" w:cs="Times New Roman"/>
                <w:snapToGrid w:val="0"/>
                <w:color w:val="000000"/>
                <w:kern w:val="0"/>
                <w:sz w:val="28"/>
                <w:szCs w:val="28"/>
                <w:lang w:val="en-US" w:eastAsia="zh-CN" w:bidi="ar"/>
              </w:rPr>
              <w:t>%；该项目全部硬化，</w:t>
            </w:r>
            <w:r>
              <w:rPr>
                <w:rFonts w:hint="eastAsia" w:ascii="Times New Roman" w:hAnsi="Times New Roman" w:eastAsia="仿宋" w:cs="Times New Roman"/>
                <w:snapToGrid w:val="0"/>
                <w:color w:val="000000"/>
                <w:kern w:val="0"/>
                <w:sz w:val="28"/>
                <w:szCs w:val="28"/>
                <w:lang w:val="en-US" w:eastAsia="zh-CN" w:bidi="ar"/>
              </w:rPr>
              <w:t>未进行绿化，符合“</w:t>
            </w:r>
            <w:r>
              <w:rPr>
                <w:rFonts w:hint="eastAsia" w:ascii="Times New Roman" w:hAnsi="Times New Roman" w:eastAsia="仿宋" w:cs="Times New Roman"/>
                <w:snapToGrid w:val="0"/>
                <w:color w:val="000000"/>
                <w:kern w:val="0"/>
                <w:sz w:val="28"/>
                <w:szCs w:val="28"/>
                <w:lang w:val="zh-CN" w:eastAsia="zh-CN" w:bidi="ar"/>
              </w:rPr>
              <w:t>《工业项目建设用地控制指标》（国土资发[2008]2</w:t>
            </w:r>
            <w:r>
              <w:rPr>
                <w:rFonts w:hint="eastAsia" w:ascii="Times New Roman" w:hAnsi="Times New Roman" w:eastAsia="仿宋" w:cs="Times New Roman"/>
                <w:snapToGrid w:val="0"/>
                <w:color w:val="000000"/>
                <w:kern w:val="0"/>
                <w:sz w:val="28"/>
                <w:szCs w:val="28"/>
                <w:lang w:val="en-US" w:eastAsia="zh-CN" w:bidi="ar"/>
              </w:rPr>
              <w:t>4</w:t>
            </w:r>
            <w:r>
              <w:rPr>
                <w:rFonts w:hint="eastAsia" w:ascii="Times New Roman" w:hAnsi="Times New Roman" w:eastAsia="仿宋" w:cs="Times New Roman"/>
                <w:snapToGrid w:val="0"/>
                <w:color w:val="000000"/>
                <w:kern w:val="0"/>
                <w:sz w:val="28"/>
                <w:szCs w:val="28"/>
                <w:lang w:val="zh-CN" w:eastAsia="zh-CN" w:bidi="ar"/>
              </w:rPr>
              <w:t>号）第四条中第（五）条：工业企业内部一般不得安排绿地</w:t>
            </w:r>
            <w:r>
              <w:rPr>
                <w:rFonts w:hint="eastAsia" w:ascii="Times New Roman" w:hAnsi="Times New Roman" w:eastAsia="仿宋" w:cs="Times New Roman"/>
                <w:snapToGrid w:val="0"/>
                <w:color w:val="000000"/>
                <w:kern w:val="0"/>
                <w:sz w:val="28"/>
                <w:szCs w:val="28"/>
                <w:lang w:val="en-US" w:eastAsia="zh-CN" w:bidi="ar"/>
              </w:rPr>
              <w:t>”的要求，</w:t>
            </w:r>
            <w:r>
              <w:rPr>
                <w:rFonts w:hint="default" w:ascii="Times New Roman" w:hAnsi="Times New Roman" w:eastAsia="仿宋" w:cs="Times New Roman"/>
                <w:snapToGrid w:val="0"/>
                <w:color w:val="000000"/>
                <w:kern w:val="0"/>
                <w:sz w:val="28"/>
                <w:szCs w:val="28"/>
                <w:lang w:val="en-US" w:eastAsia="zh-CN" w:bidi="ar"/>
              </w:rPr>
              <w:t>虽未达到指标要求，但水土保持效果未降低，满足水土保持要求</w:t>
            </w:r>
            <w:r>
              <w:rPr>
                <w:rFonts w:hint="eastAsia" w:ascii="Times New Roman" w:hAnsi="Times New Roman" w:eastAsia="仿宋" w:cs="Times New Roman"/>
                <w:snapToGrid w:val="0"/>
                <w:color w:val="000000"/>
                <w:kern w:val="0"/>
                <w:sz w:val="28"/>
                <w:szCs w:val="28"/>
                <w:lang w:val="en-US" w:eastAsia="zh-CN" w:bidi="ar"/>
              </w:rPr>
              <w:t>，</w:t>
            </w:r>
            <w:r>
              <w:rPr>
                <w:rFonts w:hint="default" w:ascii="Times New Roman" w:hAnsi="Times New Roman" w:eastAsia="仿宋" w:cs="Times New Roman"/>
                <w:snapToGrid w:val="0"/>
                <w:color w:val="000000"/>
                <w:kern w:val="0"/>
                <w:sz w:val="28"/>
                <w:szCs w:val="28"/>
                <w:lang w:val="en-US" w:eastAsia="zh-CN" w:bidi="ar"/>
              </w:rPr>
              <w:t>水土保持工程措施运行正常</w:t>
            </w:r>
            <w:r>
              <w:rPr>
                <w:rFonts w:hint="eastAsia" w:ascii="Times New Roman" w:hAnsi="Times New Roman" w:eastAsia="仿宋" w:cs="Times New Roman"/>
                <w:snapToGrid w:val="0"/>
                <w:color w:val="000000"/>
                <w:kern w:val="0"/>
                <w:sz w:val="28"/>
                <w:szCs w:val="28"/>
                <w:lang w:val="en-US" w:eastAsia="zh-CN" w:bidi="ar"/>
              </w:rPr>
              <w:t>。</w:t>
            </w:r>
            <w:r>
              <w:rPr>
                <w:rFonts w:hint="default" w:ascii="Times New Roman" w:hAnsi="Times New Roman" w:eastAsia="仿宋" w:cs="Times New Roman"/>
                <w:snapToGrid w:val="0"/>
                <w:color w:val="000000"/>
                <w:kern w:val="0"/>
                <w:sz w:val="28"/>
                <w:szCs w:val="28"/>
                <w:lang w:val="en-US" w:eastAsia="zh-CN" w:bidi="ar"/>
              </w:rPr>
              <w:t>实施的各项水土保持措施及时到位并发挥了水土保持作用，满足水土保持要求</w:t>
            </w:r>
            <w:r>
              <w:rPr>
                <w:rFonts w:hint="eastAsia" w:ascii="Times New Roman" w:hAnsi="Times New Roman" w:eastAsia="仿宋" w:cs="Times New Roman"/>
                <w:snapToGrid w:val="0"/>
                <w:color w:val="000000"/>
                <w:kern w:val="0"/>
                <w:sz w:val="28"/>
                <w:szCs w:val="28"/>
                <w:lang w:val="en-US" w:eastAsia="zh-CN" w:bidi="ar"/>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（五）验收报告编制情况和主要结论</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202</w:t>
            </w:r>
            <w:r>
              <w:rPr>
                <w:rFonts w:hint="eastAsia" w:ascii="Times New Roman" w:hAnsi="Times New Roman" w:eastAsia="仿宋" w:cs="Times New Roman"/>
                <w:snapToGrid w:val="0"/>
                <w:color w:val="000000"/>
                <w:kern w:val="0"/>
                <w:sz w:val="28"/>
                <w:szCs w:val="28"/>
                <w:lang w:val="en-US" w:eastAsia="zh-CN" w:bidi="ar"/>
              </w:rPr>
              <w:t>3</w:t>
            </w:r>
            <w:r>
              <w:rPr>
                <w:rFonts w:hint="default" w:ascii="Times New Roman" w:hAnsi="Times New Roman" w:eastAsia="仿宋" w:cs="Times New Roman"/>
                <w:snapToGrid w:val="0"/>
                <w:color w:val="000000"/>
                <w:kern w:val="0"/>
                <w:sz w:val="28"/>
                <w:szCs w:val="28"/>
                <w:lang w:val="en-US" w:eastAsia="zh-CN" w:bidi="ar"/>
              </w:rPr>
              <w:t>年</w:t>
            </w:r>
            <w:r>
              <w:rPr>
                <w:rFonts w:hint="eastAsia" w:ascii="Times New Roman" w:hAnsi="Times New Roman" w:eastAsia="仿宋" w:cs="Times New Roman"/>
                <w:snapToGrid w:val="0"/>
                <w:color w:val="000000"/>
                <w:kern w:val="0"/>
                <w:sz w:val="28"/>
                <w:szCs w:val="28"/>
                <w:lang w:val="en-US" w:eastAsia="zh-CN" w:bidi="ar"/>
              </w:rPr>
              <w:t>3</w:t>
            </w:r>
            <w:r>
              <w:rPr>
                <w:rFonts w:hint="default" w:ascii="Times New Roman" w:hAnsi="Times New Roman" w:eastAsia="仿宋" w:cs="Times New Roman"/>
                <w:snapToGrid w:val="0"/>
                <w:color w:val="000000"/>
                <w:kern w:val="0"/>
                <w:sz w:val="28"/>
                <w:szCs w:val="28"/>
                <w:lang w:val="en-US" w:eastAsia="zh-CN" w:bidi="ar"/>
              </w:rPr>
              <w:t>月，编制完成《山西杭氧立恒气体有限公司34000Nm³/h空分改造项目土保持设施验收报告》水土保持设施验收结论为：建设单位依法编报了水土保持方案，依法缴纳了水土保持补偿费，水土保持法定程序完整；按照水土保持方案落实水土保持措施，措施布局可行；水土流失防治任务完成，水土保持措施的设计、实施符合水土保持有关规范的要求；水土流失防治目标总体实现；水土保持后续管理、维护责任落实；项目水土保持设施具备验收条件</w:t>
            </w:r>
            <w:r>
              <w:rPr>
                <w:rFonts w:hint="eastAsia" w:ascii="Times New Roman" w:hAnsi="Times New Roman" w:eastAsia="仿宋" w:cs="Times New Roman"/>
                <w:snapToGrid w:val="0"/>
                <w:color w:val="000000"/>
                <w:kern w:val="0"/>
                <w:sz w:val="28"/>
                <w:szCs w:val="28"/>
                <w:lang w:val="en-US" w:eastAsia="zh-CN" w:bidi="ar"/>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（六）验收结论</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验收组认为：山西杭氧立恒气体有限公司34000Nm³/h空分改造项目实施过程中，依法落实了水土保持方案及批复文件要求的各项水土保持措施，完成了水土流失防治和治理任务，水土流失防治达到了水土保持方案确定的目标值，依法缴纳了水土保持补偿费、符合水土保持设施验收的条件，同意该项目水土保持设施通过验收</w:t>
            </w:r>
            <w:r>
              <w:rPr>
                <w:rFonts w:hint="eastAsia" w:ascii="Times New Roman" w:hAnsi="Times New Roman" w:eastAsia="仿宋" w:cs="Times New Roman"/>
                <w:snapToGrid w:val="0"/>
                <w:color w:val="000000"/>
                <w:kern w:val="0"/>
                <w:sz w:val="28"/>
                <w:szCs w:val="28"/>
                <w:lang w:val="en-US" w:eastAsia="zh-CN" w:bidi="ar"/>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（七）后续管护要求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仿宋" w:cs="Times New Roman"/>
                <w:snapToGrid w:val="0"/>
                <w:color w:val="000000"/>
                <w:kern w:val="0"/>
                <w:sz w:val="28"/>
                <w:szCs w:val="28"/>
                <w:lang w:val="en-US" w:eastAsia="zh-CN" w:bidi="ar"/>
              </w:rPr>
            </w:pPr>
            <w:r>
              <w:rPr>
                <w:rFonts w:hint="default" w:ascii="Times New Roman" w:hAnsi="Times New Roman" w:eastAsia="仿宋" w:cs="Times New Roman"/>
                <w:snapToGrid w:val="0"/>
                <w:color w:val="000000"/>
                <w:kern w:val="0"/>
                <w:sz w:val="28"/>
                <w:szCs w:val="28"/>
                <w:lang w:val="en-US" w:eastAsia="zh-CN" w:bidi="ar"/>
              </w:rPr>
              <w:t>工程运行期间，山西杭氧立恒气体有限公司34000Nm³/h空分改造项目目要进一步加强水土保持设施的管理和维护，保证水土保持功能的正常发挥</w:t>
            </w:r>
            <w:r>
              <w:rPr>
                <w:rFonts w:hint="eastAsia" w:ascii="Times New Roman" w:hAnsi="Times New Roman" w:eastAsia="仿宋" w:cs="Times New Roman"/>
                <w:snapToGrid w:val="0"/>
                <w:color w:val="000000"/>
                <w:kern w:val="0"/>
                <w:sz w:val="28"/>
                <w:szCs w:val="28"/>
                <w:lang w:val="en-US" w:eastAsia="zh-CN" w:bidi="ar"/>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Times New Roman" w:hAnsi="Times New Roman" w:eastAsia="仿宋" w:cs="Times New Roman"/>
                <w:spacing w:val="0"/>
                <w:position w:val="0"/>
                <w:sz w:val="28"/>
                <w:szCs w:val="28"/>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Times New Roman" w:hAnsi="Times New Roman" w:eastAsia="仿宋" w:cs="Times New Roman"/>
                <w:spacing w:val="0"/>
                <w:position w:val="0"/>
                <w:sz w:val="28"/>
                <w:szCs w:val="28"/>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Times New Roman" w:hAnsi="Times New Roman" w:eastAsia="仿宋" w:cs="Times New Roman"/>
                <w:spacing w:val="0"/>
                <w:position w:val="0"/>
                <w:sz w:val="28"/>
                <w:szCs w:val="28"/>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Times New Roman" w:hAnsi="Times New Roman" w:eastAsia="仿宋" w:cs="Times New Roman"/>
                <w:spacing w:val="0"/>
                <w:position w:val="0"/>
                <w:sz w:val="28"/>
                <w:szCs w:val="28"/>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Times New Roman" w:hAnsi="Times New Roman" w:eastAsia="仿宋" w:cs="Times New Roman"/>
                <w:spacing w:val="0"/>
                <w:position w:val="0"/>
                <w:sz w:val="28"/>
                <w:szCs w:val="28"/>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Times New Roman" w:hAnsi="Times New Roman" w:eastAsia="仿宋" w:cs="Times New Roman"/>
                <w:spacing w:val="0"/>
                <w:position w:val="0"/>
                <w:sz w:val="28"/>
                <w:szCs w:val="28"/>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Times New Roman" w:hAnsi="Times New Roman" w:eastAsia="仿宋" w:cs="Times New Roman"/>
                <w:spacing w:val="0"/>
                <w:position w:val="0"/>
                <w:sz w:val="28"/>
                <w:szCs w:val="28"/>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Times New Roman" w:hAnsi="Times New Roman" w:eastAsia="仿宋" w:cs="Times New Roman"/>
                <w:spacing w:val="0"/>
                <w:position w:val="0"/>
                <w:sz w:val="28"/>
                <w:szCs w:val="28"/>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Times New Roman" w:hAnsi="Times New Roman" w:eastAsia="仿宋" w:cs="Times New Roman"/>
                <w:spacing w:val="0"/>
                <w:position w:val="0"/>
                <w:sz w:val="28"/>
                <w:szCs w:val="28"/>
                <w:vertAlign w:val="baseline"/>
                <w:lang w:val="en-US" w:eastAsia="zh-CN"/>
              </w:rPr>
            </w:pPr>
          </w:p>
        </w:tc>
      </w:tr>
    </w:tbl>
    <w:p>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rPr>
          <w:rFonts w:hint="default" w:ascii="Times New Roman" w:hAnsi="Times New Roman" w:eastAsia="宋体" w:cs="Times New Roman"/>
          <w:spacing w:val="0"/>
          <w:position w:val="0"/>
          <w:sz w:val="28"/>
          <w:szCs w:val="28"/>
        </w:rPr>
        <w:sectPr>
          <w:footerReference r:id="rId7" w:type="default"/>
          <w:pgSz w:w="11906" w:h="16839"/>
          <w:pgMar w:top="1587" w:right="1587" w:bottom="1587" w:left="1587" w:header="907" w:footer="907" w:gutter="0"/>
          <w:pgBorders>
            <w:top w:val="none" w:sz="0" w:space="0"/>
            <w:left w:val="none" w:sz="0" w:space="0"/>
            <w:bottom w:val="none" w:sz="0" w:space="0"/>
            <w:right w:val="none" w:sz="0" w:space="0"/>
          </w:pgBorders>
          <w:cols w:space="720" w:num="1"/>
        </w:sectPr>
      </w:pPr>
    </w:p>
    <w:p>
      <w:pPr>
        <w:jc w:val="center"/>
        <w:rPr>
          <w:rFonts w:hint="default"/>
          <w:lang w:val="en-US" w:eastAsia="zh-CN"/>
        </w:rPr>
      </w:pPr>
    </w:p>
    <w:sectPr>
      <w:pgSz w:w="11906" w:h="16839"/>
      <w:pgMar w:top="850" w:right="850" w:bottom="850" w:left="850" w:header="567" w:footer="567"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143"/>
      <w:rPr>
        <w:rFonts w:ascii="Times New Roman" w:hAnsi="Times New Roman" w:eastAsia="Times New Roman" w:cs="Times New Roman"/>
        <w:sz w:val="17"/>
        <w:szCs w:val="17"/>
      </w:rPr>
    </w:pPr>
    <w:r>
      <w:rPr>
        <w:rFonts w:ascii="Times New Roman" w:hAnsi="Times New Roman" w:eastAsia="Times New Roman" w:cs="Times New Roman"/>
        <w:sz w:val="17"/>
        <w:szCs w:val="17"/>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ascii="Times New Roman" w:hAnsi="Times New Roman" w:eastAsia="Times New Roman" w:cs="Times New Roman"/>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rPr>
        <w:rFonts w:ascii="Times New Roman" w:hAnsi="Times New Roman" w:eastAsia="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2JhYmFjOTUwYTZjODM5YjIyMWRlM2Q4NzNjNGM0NWYifQ=="/>
  </w:docVars>
  <w:rsids>
    <w:rsidRoot w:val="00000000"/>
    <w:rsid w:val="003D6E03"/>
    <w:rsid w:val="003D73EA"/>
    <w:rsid w:val="00B538B6"/>
    <w:rsid w:val="00CF2BFF"/>
    <w:rsid w:val="03DE46EA"/>
    <w:rsid w:val="07D034D6"/>
    <w:rsid w:val="08D112AA"/>
    <w:rsid w:val="0CF12CA2"/>
    <w:rsid w:val="115253E7"/>
    <w:rsid w:val="11826BD9"/>
    <w:rsid w:val="138B70FA"/>
    <w:rsid w:val="17D41021"/>
    <w:rsid w:val="189F21F1"/>
    <w:rsid w:val="1A927B84"/>
    <w:rsid w:val="1AFC059B"/>
    <w:rsid w:val="1EF009BC"/>
    <w:rsid w:val="227E370E"/>
    <w:rsid w:val="231E5665"/>
    <w:rsid w:val="23D169CB"/>
    <w:rsid w:val="24773635"/>
    <w:rsid w:val="25F72C80"/>
    <w:rsid w:val="260B7C08"/>
    <w:rsid w:val="28D174F8"/>
    <w:rsid w:val="28ED3EC6"/>
    <w:rsid w:val="290D143F"/>
    <w:rsid w:val="2B332223"/>
    <w:rsid w:val="2BD412CD"/>
    <w:rsid w:val="32BA5EA3"/>
    <w:rsid w:val="340F07A1"/>
    <w:rsid w:val="34BB30CA"/>
    <w:rsid w:val="35E04F0B"/>
    <w:rsid w:val="3670674C"/>
    <w:rsid w:val="3D4E2298"/>
    <w:rsid w:val="3EB23790"/>
    <w:rsid w:val="417B41BA"/>
    <w:rsid w:val="427F7D7E"/>
    <w:rsid w:val="46D04AB3"/>
    <w:rsid w:val="47204CFC"/>
    <w:rsid w:val="49F26D29"/>
    <w:rsid w:val="4A0B5F81"/>
    <w:rsid w:val="4A6718D3"/>
    <w:rsid w:val="4AA809C0"/>
    <w:rsid w:val="4E810A89"/>
    <w:rsid w:val="4ED13B8A"/>
    <w:rsid w:val="4F895E47"/>
    <w:rsid w:val="520C0FEF"/>
    <w:rsid w:val="53F30A95"/>
    <w:rsid w:val="54C54505"/>
    <w:rsid w:val="56AE0197"/>
    <w:rsid w:val="57FF5568"/>
    <w:rsid w:val="58A52A5B"/>
    <w:rsid w:val="5A763132"/>
    <w:rsid w:val="5BCD0C81"/>
    <w:rsid w:val="5BFE7461"/>
    <w:rsid w:val="5D99194B"/>
    <w:rsid w:val="5DCC7757"/>
    <w:rsid w:val="5F5639C3"/>
    <w:rsid w:val="5FCF69D8"/>
    <w:rsid w:val="63736DB1"/>
    <w:rsid w:val="64B90B25"/>
    <w:rsid w:val="67D23318"/>
    <w:rsid w:val="685D359D"/>
    <w:rsid w:val="6F8B6643"/>
    <w:rsid w:val="6FC14B95"/>
    <w:rsid w:val="72BB4502"/>
    <w:rsid w:val="72C82DEB"/>
    <w:rsid w:val="74730CF0"/>
    <w:rsid w:val="75E878C7"/>
    <w:rsid w:val="784A4E16"/>
    <w:rsid w:val="7B560A24"/>
    <w:rsid w:val="7B6B0973"/>
    <w:rsid w:val="7BE67FFA"/>
    <w:rsid w:val="7C4B1D51"/>
    <w:rsid w:val="7E75443A"/>
    <w:rsid w:val="7EAD5EF7"/>
    <w:rsid w:val="7F657E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annotation text"/>
    <w:basedOn w:val="1"/>
    <w:qFormat/>
    <w:uiPriority w:val="0"/>
    <w:pPr>
      <w:jc w:val="left"/>
    </w:pPr>
  </w:style>
  <w:style w:type="paragraph" w:styleId="5">
    <w:name w:val="Body Text"/>
    <w:basedOn w:val="1"/>
    <w:qFormat/>
    <w:uiPriority w:val="0"/>
    <w:pPr>
      <w:spacing w:after="120" w:afterLines="0" w:afterAutospacing="0"/>
    </w:pPr>
  </w:style>
  <w:style w:type="paragraph" w:styleId="6">
    <w:name w:val="Plain Text"/>
    <w:basedOn w:val="1"/>
    <w:next w:val="1"/>
    <w:qFormat/>
    <w:uiPriority w:val="0"/>
    <w:rPr>
      <w:rFonts w:ascii="宋体" w:hAnsi="Courier New" w:eastAsia="宋体" w:cs="Times New Roman"/>
      <w:sz w:val="28"/>
      <w:szCs w:val="20"/>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2044</Words>
  <Characters>2282</Characters>
  <TotalTime>4</TotalTime>
  <ScaleCrop>false</ScaleCrop>
  <LinksUpToDate>false</LinksUpToDate>
  <CharactersWithSpaces>2460</CharactersWithSpaces>
  <Application>WPS Office_11.1.0.14036_F1E327BC-269C-435d-A152-05C5408002CA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2022-06-03T16:33:00Z</dcterms:created>
  <dc:creator>LIUYu</dc:creator>
  <cp:lastModifiedBy></cp:lastModifiedBy>
  <dcterms:modified xsi:type="dcterms:W3CDTF">2023-04-07T06:43:30Z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2022-10-25T16:37:28Z</vt:filetime>
  </property>
  <property fmtid="{D5CDD505-2E9C-101B-9397-08002B2CF9AE}" pid="4" name="KSOProductBuildVer">
    <vt:lpwstr>2052-11.1.0.14036</vt:lpwstr>
  </property>
  <property fmtid="{D5CDD505-2E9C-101B-9397-08002B2CF9AE}" pid="5" name="ICV">
    <vt:lpwstr>2C856449970548559673AEA4DB808A78</vt:lpwstr>
  </property>
</Properties>
</file>